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основу члана 4. Одлуке о поступку и критеријумима за доделу средстава Покрајинског секретаријата за</w:t>
      </w:r>
      <w:r w:rsidR="00132B62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>број: 127-401-105/2021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број 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4/21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2113AA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209/2021-01 од 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911160">
        <w:rPr>
          <w:rFonts w:asciiTheme="minorHAnsi" w:eastAsia="Times New Roman" w:hAnsiTheme="minorHAnsi"/>
          <w:bCs/>
          <w:noProof/>
          <w:lang w:val="sr-Cyrl-RS"/>
        </w:rPr>
        <w:t>фебруара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>2021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године, а у вези с Покрајинском скупштинском одлуком о буџету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омне покрајине Војводине за 2021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 („Службени лист АПВ”, број 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66/20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), Покрајински секретаријат за социјалну политику, демографију и равноправност полова расписује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2021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bookmarkStart w:id="0" w:name="_GoBack"/>
      <w:bookmarkEnd w:id="0"/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C04CBF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Аутоно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мне покрајине Војводине за 2021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ј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у и равноправност полова за 2021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90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.000.000,00 динара.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F2229" w:rsidRDefault="00D97F82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Циљ јавног конкурса су организоване друштвене</w:t>
      </w:r>
      <w:r w:rsidRPr="00911160">
        <w:rPr>
          <w:rFonts w:asciiTheme="minorHAnsi" w:eastAsia="Times New Roman" w:hAnsiTheme="minorHAnsi"/>
          <w:bCs/>
          <w:noProof/>
          <w:lang w:val="sr-Cyrl-RS"/>
        </w:rPr>
        <w:t xml:space="preserve"> делатност од јавног интереса чији је циљ пружање помоћи и оснаживање за самосталан и продуктиван живот у друштву појединаца и породица, као и спречавање настајања и отклањање п</w:t>
      </w:r>
      <w:r>
        <w:rPr>
          <w:rFonts w:asciiTheme="minorHAnsi" w:eastAsia="Times New Roman" w:hAnsiTheme="minorHAnsi"/>
          <w:bCs/>
          <w:noProof/>
          <w:lang w:val="sr-Cyrl-RS"/>
        </w:rPr>
        <w:t>оследица социјалне искључености, члан 2. Закон о социјалној заштити (Сл. гласник РС 24/11)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по овом јавном конкурсу додељиваће се по поступку и критеријумима утврђеним Одлуком о поступку и критеријумима за доделу средстава Покрајинског секретаријата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>број: 127-401-105/2021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 xml:space="preserve"> од 27. јануара 2021.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C04CBF">
        <w:rPr>
          <w:rFonts w:asciiTheme="minorHAnsi" w:eastAsia="Times New Roman" w:hAnsiTheme="minorHAnsi"/>
          <w:bCs/>
          <w:noProof/>
        </w:rPr>
        <w:t>4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/21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Финансијске обавезе реализоваће се у складу с ликвидним могућностима буџета Аутономне покрајине 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Војводине за 2021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Корисници средстава додељених по овом конкурсу дужни су да програме, мере и активнос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т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и реализују до 31. децембра 2021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ind w:firstLine="36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конкурсу, доделиће укупно 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90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 за финансирање, односно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E61814" w:rsidRDefault="00E61814" w:rsidP="00E618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дневне услуге у заједници ‒</w:t>
      </w:r>
      <w:r w:rsidR="00665C2D" w:rsidRPr="00E61814">
        <w:rPr>
          <w:rFonts w:asciiTheme="minorHAnsi" w:eastAsia="Times New Roman" w:hAnsiTheme="minorHAnsi"/>
          <w:bCs/>
          <w:noProof/>
          <w:lang w:val="sr-Cyrl-RS"/>
        </w:rPr>
        <w:t xml:space="preserve"> као што су дневни боравак, помоћ у кући и свратиште, уз активности које подржавају боравак корисника у породици и непосредном окружењу;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подршке за самосталан живот ‒ као што су становање уз подршку, персонална асистенција ‒ које се пружају појединцу да би се његове могућности за задовољење основних потреба изједначиле с могућностима осталих чланова друштва, да би му се побољшао квалитет живота и да би могао да води активан и самосталан живот у друштву;</w:t>
      </w:r>
    </w:p>
    <w:p w:rsidR="00D97F82" w:rsidRPr="00D97F82" w:rsidRDefault="00665C2D" w:rsidP="00D97F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саветодавно-терапијске и социјално-едукативне услуге – интензивне услуге подршке породици која је у кризи; саветовање и подршка родитеља, хранитеља и усвојитеља; подршка породици која се стара о свом детету или одраслом члану породице са сметњама у развоју; саветовање и подршка у случајевима насиља; породична терапија; медијација; СОС телефони и друге саветодавно-терапијске услуге;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едукативни кампови за децу и младе у циљу превенције социјалне искључености.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смештаја подизањем и стандардизацијом квалитета услуга које се пружају корисницима на смештају.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Наведеним услугама социјалне заштите задовољавају се специфичне потребе следећих корисника:</w:t>
      </w:r>
    </w:p>
    <w:p w:rsidR="00665C2D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E61814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F2229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ће бити расподељена на следећи начин:</w:t>
      </w:r>
    </w:p>
    <w:p w:rsidR="00AF2229" w:rsidRPr="00AF2229" w:rsidRDefault="00AF222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AF22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установама социјалне заштите ‒ 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80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.000,000,00 динара; </w:t>
      </w:r>
    </w:p>
    <w:p w:rsidR="00665C2D" w:rsidRPr="00AF2229" w:rsidRDefault="00665C2D" w:rsidP="00665C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пружаоцима услуга социјалне заштите – удружењима грађана ‒ 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10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8B21B5" w:rsidRDefault="008B21B5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Право учешћа на конкурсу имају:</w:t>
      </w:r>
    </w:p>
    <w:p w:rsidR="001221F9" w:rsidRDefault="00665C2D" w:rsidP="008B21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>установе социјалне заштите чије је седиште на територији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Аутономне покрајине Војводине</w:t>
      </w:r>
    </w:p>
    <w:p w:rsidR="00665C2D" w:rsidRDefault="00665C2D" w:rsidP="008B21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 xml:space="preserve"> пружаоци услуга социјалне заштите – удружења грађана ‒ уписани у регистар у надлежном органу за програме који се реализују на територији Аутономне покрајине Војводине.</w:t>
      </w:r>
    </w:p>
    <w:p w:rsidR="0041664A" w:rsidRPr="0041664A" w:rsidRDefault="0041664A" w:rsidP="0041664A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>Пружаоци услуга социјалне з</w:t>
      </w:r>
      <w:r w:rsidR="004E4944">
        <w:rPr>
          <w:rFonts w:eastAsia="Times New Roman"/>
          <w:noProof/>
          <w:lang w:val="sr-Cyrl-CS"/>
        </w:rPr>
        <w:t xml:space="preserve">аштите – удружења грађана могу </w:t>
      </w:r>
      <w:r>
        <w:rPr>
          <w:rFonts w:eastAsia="Times New Roman"/>
          <w:noProof/>
          <w:lang w:val="sr-Cyrl-CS"/>
        </w:rPr>
        <w:t xml:space="preserve">аплицирати само са једним пројектом, а висина тражених средстава не може бити већа од </w:t>
      </w:r>
      <w:r w:rsidR="006028D7">
        <w:rPr>
          <w:rFonts w:eastAsia="Times New Roman"/>
          <w:noProof/>
        </w:rPr>
        <w:t>5</w:t>
      </w:r>
      <w:r w:rsidRPr="0041664A">
        <w:rPr>
          <w:rFonts w:eastAsia="Times New Roman"/>
          <w:noProof/>
          <w:lang w:val="sr-Cyrl-CS"/>
        </w:rPr>
        <w:t>00.000,00 динара</w:t>
      </w:r>
      <w:r>
        <w:rPr>
          <w:rFonts w:eastAsia="Times New Roman"/>
          <w:noProof/>
          <w:lang w:val="sr-Cyrl-CS"/>
        </w:rPr>
        <w:t>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доносе или на које дају сагласност Скупштина Аутономне покрајине Војводине или Покрајинска влада.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и у Покрајинском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секретаријату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F2229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F2229">
        <w:rPr>
          <w:rFonts w:asciiTheme="minorHAnsi" w:eastAsia="Times New Roman" w:hAnsiTheme="minorHAnsi"/>
          <w:bCs/>
          <w:noProof/>
          <w:lang w:val="sr-Latn-RS"/>
        </w:rPr>
        <w:t>I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F2229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: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FB558A" w:rsidRDefault="00C04CBF" w:rsidP="00FB558A">
      <w:pPr>
        <w:ind w:firstLine="720"/>
        <w:rPr>
          <w:rFonts w:asciiTheme="minorHAnsi" w:hAnsiTheme="minorHAnsi"/>
          <w:lang w:val="sr-Cyrl-CS"/>
        </w:rPr>
      </w:pPr>
      <w:r w:rsidRPr="00CE794D">
        <w:rPr>
          <w:rFonts w:asciiTheme="minorHAnsi" w:hAnsiTheme="minorHAnsi"/>
          <w:lang w:val="sr-Cyrl-CS"/>
        </w:rPr>
        <w:t>Уз пријаву из става 1. овог члана, прилаже се следећа обавезна документација: фотокопија потврде о пореском идентификационом броју и фотокопија ОП обрасца (оверени потписи лица овлашћених за заступање).</w:t>
      </w:r>
    </w:p>
    <w:p w:rsidR="00C04CBF" w:rsidRPr="00C04CBF" w:rsidRDefault="00C04CBF" w:rsidP="00FB558A">
      <w:pPr>
        <w:spacing w:after="120" w:line="240" w:lineRule="auto"/>
        <w:ind w:firstLine="720"/>
        <w:rPr>
          <w:rFonts w:asciiTheme="minorHAnsi" w:hAnsiTheme="minorHAnsi"/>
          <w:lang w:val="sr-Cyrl-CS"/>
        </w:rPr>
      </w:pPr>
      <w:r w:rsidRPr="00CE794D">
        <w:rPr>
          <w:rFonts w:asciiTheme="minorHAnsi" w:hAnsiTheme="minorHAnsi"/>
          <w:lang w:val="sr-Cyrl-CS"/>
        </w:rPr>
        <w:t>Секретаријат задржава право да од подносиоца пријаве по потреби затражи и додатну документацију и информације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665C2D" w:rsidRPr="00AF2229" w:rsidRDefault="009C382E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ријаве које нису поднете на прописаном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као и пријаве које су поднете након рока који је прописан конкурсом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‒ неће се разматрати.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документацијом, подноси се у року од 15 дана од дана објављивања конкурса у „Службеном листу Аутономне покрајине Војводине”, односно у дневном листу „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>Курир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” и на интернет страници Покрајинског секретаријата за социјалну политику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.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1.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ab/>
        <w:t>- висина тражених средстава за реализацију активности (до 10 бодова);</w:t>
      </w:r>
    </w:p>
    <w:p w:rsidR="00665C2D" w:rsidRPr="00E61814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заштите – удружења грађана на јавни конкурс, која се објављује на интернет страници поменутог секретаријата.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9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8C2BC6" w:rsidRDefault="001221F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>број телефона 021/487-4400</w:t>
      </w:r>
      <w:r w:rsidR="008C2BC6">
        <w:rPr>
          <w:rFonts w:asciiTheme="minorHAnsi" w:eastAsia="Times New Roman" w:hAnsiTheme="minorHAnsi"/>
          <w:bCs/>
          <w:noProof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4B626F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</w:t>
      </w:r>
      <w:r w:rsidRPr="00AF2229">
        <w:rPr>
          <w:rFonts w:asciiTheme="minorHAnsi" w:eastAsia="Times New Roman" w:hAnsiTheme="minorHAnsi"/>
          <w:bCs/>
          <w:noProof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СЕКРЕТАРИЈАТ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>,</w:t>
      </w:r>
    </w:p>
    <w:p w:rsidR="00665C2D" w:rsidRPr="00AF2229" w:rsidRDefault="00665C2D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ДЕМОГРАФИЈУ</w:t>
      </w:r>
      <w:r w:rsidR="008D5739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РАВНОПРАВНОСТ ПОЛОВА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F02D7F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FF0000"/>
        </w:rPr>
      </w:pPr>
    </w:p>
    <w:p w:rsidR="00665C2D" w:rsidRPr="00D97F82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број: </w:t>
      </w:r>
      <w:r w:rsidR="002113AA" w:rsidRPr="00D97F82">
        <w:rPr>
          <w:rFonts w:asciiTheme="minorHAnsi" w:eastAsia="Times New Roman" w:hAnsiTheme="minorHAnsi"/>
          <w:bCs/>
          <w:noProof/>
        </w:rPr>
        <w:t>139-401</w:t>
      </w:r>
      <w:r w:rsidR="0056361E" w:rsidRPr="00D97F82">
        <w:rPr>
          <w:rFonts w:asciiTheme="minorHAnsi" w:eastAsia="Times New Roman" w:hAnsiTheme="minorHAnsi"/>
          <w:bCs/>
          <w:noProof/>
        </w:rPr>
        <w:t>-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>210/2021</w:t>
      </w:r>
      <w:r w:rsidRPr="00D97F82">
        <w:rPr>
          <w:rFonts w:asciiTheme="minorHAnsi" w:eastAsia="Times New Roman" w:hAnsiTheme="minorHAnsi"/>
          <w:bCs/>
          <w:noProof/>
          <w:lang w:val="sr-Cyrl-RS"/>
        </w:rPr>
        <w:t>-0</w:t>
      </w:r>
      <w:r w:rsidR="002113AA" w:rsidRPr="00D97F82">
        <w:rPr>
          <w:rFonts w:asciiTheme="minorHAnsi" w:eastAsia="Times New Roman" w:hAnsiTheme="minorHAnsi"/>
          <w:bCs/>
          <w:noProof/>
          <w:lang w:val="sr-Cyrl-RS"/>
        </w:rPr>
        <w:t>1-0</w:t>
      </w:r>
      <w:r w:rsidR="004E4944" w:rsidRPr="00D97F82">
        <w:rPr>
          <w:rFonts w:asciiTheme="minorHAnsi" w:eastAsia="Times New Roman" w:hAnsiTheme="minorHAnsi"/>
          <w:bCs/>
          <w:noProof/>
          <w:lang w:val="sr-Cyrl-RS"/>
        </w:rPr>
        <w:t>1</w:t>
      </w:r>
    </w:p>
    <w:p w:rsidR="003A484C" w:rsidRPr="00F02D7F" w:rsidRDefault="00665C2D" w:rsidP="006E5ED0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FF0000"/>
          <w:lang w:val="sr-Cyrl-RS"/>
        </w:rPr>
      </w:pP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дана: 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>03</w:t>
      </w: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D97F82" w:rsidRPr="00D97F82">
        <w:rPr>
          <w:rFonts w:asciiTheme="minorHAnsi" w:eastAsia="Times New Roman" w:hAnsiTheme="minorHAnsi"/>
          <w:bCs/>
          <w:noProof/>
          <w:lang w:val="sr-Cyrl-RS"/>
        </w:rPr>
        <w:t>фебруар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>а</w:t>
      </w:r>
      <w:r w:rsidR="00E827C4" w:rsidRPr="00D97F82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FB558A">
        <w:rPr>
          <w:rFonts w:asciiTheme="minorHAnsi" w:eastAsia="Times New Roman" w:hAnsiTheme="minorHAnsi"/>
          <w:bCs/>
          <w:noProof/>
          <w:lang w:val="sr-Cyrl-RS"/>
        </w:rPr>
        <w:t>2021</w:t>
      </w: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. године </w:t>
      </w:r>
      <w:r w:rsidRPr="00F02D7F">
        <w:rPr>
          <w:rFonts w:asciiTheme="minorHAnsi" w:eastAsia="Times New Roman" w:hAnsiTheme="minorHAnsi"/>
          <w:bCs/>
          <w:noProof/>
          <w:color w:val="FF0000"/>
          <w:lang w:val="sr-Cyrl-RS"/>
        </w:rPr>
        <w:tab/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F2229" w:rsidRDefault="00784EF2" w:rsidP="00784EF2">
      <w:pPr>
        <w:jc w:val="both"/>
        <w:rPr>
          <w:rFonts w:asciiTheme="minorHAnsi" w:eastAsia="Times New Roman" w:hAnsiTheme="minorHAnsi"/>
          <w:lang w:val="sr-Cyrl-RS"/>
        </w:rPr>
      </w:pPr>
    </w:p>
    <w:sectPr w:rsidR="00784EF2" w:rsidRPr="00AF2229" w:rsidSect="00C66CB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3F" w:rsidRDefault="001D2A3F" w:rsidP="000D3018">
      <w:pPr>
        <w:spacing w:after="0" w:line="240" w:lineRule="auto"/>
      </w:pPr>
      <w:r>
        <w:separator/>
      </w:r>
    </w:p>
  </w:endnote>
  <w:endnote w:type="continuationSeparator" w:id="0">
    <w:p w:rsidR="001D2A3F" w:rsidRDefault="001D2A3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3F" w:rsidRDefault="001D2A3F" w:rsidP="000D3018">
      <w:pPr>
        <w:spacing w:after="0" w:line="240" w:lineRule="auto"/>
      </w:pPr>
      <w:r>
        <w:separator/>
      </w:r>
    </w:p>
  </w:footnote>
  <w:footnote w:type="continuationSeparator" w:id="0">
    <w:p w:rsidR="001D2A3F" w:rsidRDefault="001D2A3F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58A3C2B2" wp14:editId="1D710F1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Република Србија</w:t>
          </w:r>
        </w:p>
        <w:p w:rsidR="00C66CB8" w:rsidRPr="00665C2D" w:rsidRDefault="00C66CB8" w:rsidP="00F04714">
          <w:pPr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000000"/>
              <w:sz w:val="16"/>
              <w:szCs w:val="16"/>
              <w:lang w:val="ru-RU"/>
            </w:rPr>
          </w:pPr>
          <w:r w:rsidRPr="00665C2D">
            <w:rPr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FF0000"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="003C3AC8" w:rsidRPr="00665C2D">
            <w:rPr>
              <w:sz w:val="16"/>
              <w:szCs w:val="16"/>
              <w:lang w:val="ru-RU"/>
            </w:rPr>
            <w:t>456 586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sz w:val="16"/>
              <w:szCs w:val="16"/>
              <w:lang w:val="sr-Latn-RS"/>
            </w:rPr>
            <w:t>pssp</w:t>
          </w:r>
          <w:r w:rsidRPr="00665C2D">
            <w:rPr>
              <w:sz w:val="16"/>
              <w:szCs w:val="16"/>
              <w:lang w:val="ru-RU"/>
            </w:rPr>
            <w:t>@vojvodina.gov.rs</w:t>
          </w:r>
          <w:r w:rsidRPr="00665C2D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D97F82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97F82">
            <w:rPr>
              <w:sz w:val="16"/>
              <w:szCs w:val="16"/>
            </w:rPr>
            <w:t xml:space="preserve">БРОЈ: </w:t>
          </w:r>
          <w:r w:rsidR="00784EF2" w:rsidRPr="00D97F82">
            <w:rPr>
              <w:sz w:val="16"/>
              <w:szCs w:val="16"/>
              <w:lang w:val="sr-Cyrl-RS"/>
            </w:rPr>
            <w:t>139-</w:t>
          </w:r>
          <w:r w:rsidR="00665C2D" w:rsidRPr="00D97F82">
            <w:rPr>
              <w:sz w:val="16"/>
              <w:szCs w:val="16"/>
              <w:lang w:val="sr-Cyrl-RS"/>
            </w:rPr>
            <w:t>401</w:t>
          </w:r>
          <w:r w:rsidR="00784EF2" w:rsidRPr="00D97F82">
            <w:rPr>
              <w:sz w:val="16"/>
              <w:szCs w:val="16"/>
              <w:lang w:val="sr-Cyrl-RS"/>
            </w:rPr>
            <w:t>-</w:t>
          </w:r>
          <w:r w:rsidR="00C04CBF">
            <w:rPr>
              <w:sz w:val="16"/>
              <w:szCs w:val="16"/>
              <w:lang w:val="sr-Cyrl-RS"/>
            </w:rPr>
            <w:t>210</w:t>
          </w:r>
          <w:r w:rsidR="002113AA" w:rsidRPr="00D97F82">
            <w:rPr>
              <w:sz w:val="16"/>
              <w:szCs w:val="16"/>
            </w:rPr>
            <w:t>/</w:t>
          </w:r>
          <w:r w:rsidR="00F90B32" w:rsidRPr="00D97F82">
            <w:rPr>
              <w:sz w:val="16"/>
              <w:szCs w:val="16"/>
              <w:lang w:val="sr-Cyrl-RS"/>
            </w:rPr>
            <w:t>20</w:t>
          </w:r>
          <w:r w:rsidR="00C04CBF">
            <w:rPr>
              <w:sz w:val="16"/>
              <w:szCs w:val="16"/>
            </w:rPr>
            <w:t>21</w:t>
          </w:r>
          <w:r w:rsidR="00721B10" w:rsidRPr="00D97F82">
            <w:rPr>
              <w:sz w:val="16"/>
              <w:szCs w:val="16"/>
            </w:rPr>
            <w:t>-01-01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665C2D" w:rsidRDefault="00C66CB8" w:rsidP="00721B10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665C2D">
            <w:rPr>
              <w:color w:val="000000"/>
              <w:sz w:val="16"/>
              <w:szCs w:val="16"/>
            </w:rPr>
            <w:t>ДАТУМ:</w:t>
          </w:r>
          <w:r w:rsidR="00BE7199" w:rsidRPr="00665C2D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C04CBF">
            <w:rPr>
              <w:sz w:val="16"/>
              <w:szCs w:val="16"/>
            </w:rPr>
            <w:t>03</w:t>
          </w:r>
          <w:r w:rsidR="00F90B32" w:rsidRPr="00D97F82">
            <w:rPr>
              <w:sz w:val="16"/>
              <w:szCs w:val="16"/>
              <w:lang w:val="sr-Cyrl-RS"/>
            </w:rPr>
            <w:t xml:space="preserve">. </w:t>
          </w:r>
          <w:r w:rsidR="00F90B32" w:rsidRPr="00D97F82">
            <w:rPr>
              <w:sz w:val="16"/>
              <w:szCs w:val="16"/>
              <w:lang w:val="sr-Cyrl-RS"/>
            </w:rPr>
            <w:t xml:space="preserve">фебруар </w:t>
          </w:r>
          <w:r w:rsidR="00147F53">
            <w:rPr>
              <w:sz w:val="16"/>
              <w:szCs w:val="16"/>
              <w:lang w:val="sr-Cyrl-RS"/>
            </w:rPr>
            <w:t>2021</w:t>
          </w:r>
          <w:r w:rsidR="001F3134" w:rsidRPr="00D97F82">
            <w:rPr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ADD"/>
    <w:multiLevelType w:val="hybridMultilevel"/>
    <w:tmpl w:val="D2A20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82618"/>
    <w:rsid w:val="000936D1"/>
    <w:rsid w:val="000C755F"/>
    <w:rsid w:val="000D3018"/>
    <w:rsid w:val="000D654D"/>
    <w:rsid w:val="001006BD"/>
    <w:rsid w:val="001221F9"/>
    <w:rsid w:val="00132B62"/>
    <w:rsid w:val="00147F53"/>
    <w:rsid w:val="001665F1"/>
    <w:rsid w:val="001739CD"/>
    <w:rsid w:val="00176DD0"/>
    <w:rsid w:val="00182226"/>
    <w:rsid w:val="001A09B2"/>
    <w:rsid w:val="001B3C17"/>
    <w:rsid w:val="001D2A3F"/>
    <w:rsid w:val="001F3134"/>
    <w:rsid w:val="001F4E26"/>
    <w:rsid w:val="001F4F6C"/>
    <w:rsid w:val="00205113"/>
    <w:rsid w:val="00210708"/>
    <w:rsid w:val="002113AA"/>
    <w:rsid w:val="00230089"/>
    <w:rsid w:val="002633C2"/>
    <w:rsid w:val="002659F7"/>
    <w:rsid w:val="00271083"/>
    <w:rsid w:val="002762FC"/>
    <w:rsid w:val="00297321"/>
    <w:rsid w:val="002F082F"/>
    <w:rsid w:val="002F49EC"/>
    <w:rsid w:val="002F5339"/>
    <w:rsid w:val="003025C6"/>
    <w:rsid w:val="00310397"/>
    <w:rsid w:val="0033711F"/>
    <w:rsid w:val="00337B1F"/>
    <w:rsid w:val="00383F44"/>
    <w:rsid w:val="00384095"/>
    <w:rsid w:val="003A484C"/>
    <w:rsid w:val="003C36D3"/>
    <w:rsid w:val="003C3AC8"/>
    <w:rsid w:val="00407F8A"/>
    <w:rsid w:val="0041664A"/>
    <w:rsid w:val="00423E76"/>
    <w:rsid w:val="00426834"/>
    <w:rsid w:val="00445AEB"/>
    <w:rsid w:val="004469C4"/>
    <w:rsid w:val="00464549"/>
    <w:rsid w:val="004674A6"/>
    <w:rsid w:val="004B626F"/>
    <w:rsid w:val="004E4944"/>
    <w:rsid w:val="004E7CC1"/>
    <w:rsid w:val="004F5804"/>
    <w:rsid w:val="004F72F4"/>
    <w:rsid w:val="005044ED"/>
    <w:rsid w:val="00537AA8"/>
    <w:rsid w:val="0054578F"/>
    <w:rsid w:val="0056361E"/>
    <w:rsid w:val="00566264"/>
    <w:rsid w:val="00592DEA"/>
    <w:rsid w:val="00593920"/>
    <w:rsid w:val="005B18FE"/>
    <w:rsid w:val="005D69A7"/>
    <w:rsid w:val="005E05B9"/>
    <w:rsid w:val="005E6EFF"/>
    <w:rsid w:val="006028D7"/>
    <w:rsid w:val="0061211F"/>
    <w:rsid w:val="00621B09"/>
    <w:rsid w:val="00622C8B"/>
    <w:rsid w:val="00631659"/>
    <w:rsid w:val="0064348A"/>
    <w:rsid w:val="00665C2D"/>
    <w:rsid w:val="0067297C"/>
    <w:rsid w:val="006768B1"/>
    <w:rsid w:val="00683D3D"/>
    <w:rsid w:val="006E5ED0"/>
    <w:rsid w:val="00721B10"/>
    <w:rsid w:val="007340C1"/>
    <w:rsid w:val="00737F99"/>
    <w:rsid w:val="0076429D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A70E6"/>
    <w:rsid w:val="008B21B5"/>
    <w:rsid w:val="008C2BC6"/>
    <w:rsid w:val="008C6678"/>
    <w:rsid w:val="008D5739"/>
    <w:rsid w:val="008E62C4"/>
    <w:rsid w:val="00901909"/>
    <w:rsid w:val="00904001"/>
    <w:rsid w:val="00911160"/>
    <w:rsid w:val="00913FA8"/>
    <w:rsid w:val="00931DC8"/>
    <w:rsid w:val="00970709"/>
    <w:rsid w:val="0098511C"/>
    <w:rsid w:val="009A73E1"/>
    <w:rsid w:val="009B3866"/>
    <w:rsid w:val="009C2BAB"/>
    <w:rsid w:val="009C382E"/>
    <w:rsid w:val="009D59FE"/>
    <w:rsid w:val="009F223A"/>
    <w:rsid w:val="00A622C9"/>
    <w:rsid w:val="00A95D9A"/>
    <w:rsid w:val="00AC5FA5"/>
    <w:rsid w:val="00AF057A"/>
    <w:rsid w:val="00AF2229"/>
    <w:rsid w:val="00B06A58"/>
    <w:rsid w:val="00B13392"/>
    <w:rsid w:val="00B27989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04CBF"/>
    <w:rsid w:val="00C224CA"/>
    <w:rsid w:val="00C2535D"/>
    <w:rsid w:val="00C27CBF"/>
    <w:rsid w:val="00C415E7"/>
    <w:rsid w:val="00C41C9D"/>
    <w:rsid w:val="00C42475"/>
    <w:rsid w:val="00C54532"/>
    <w:rsid w:val="00C617AD"/>
    <w:rsid w:val="00C66AA5"/>
    <w:rsid w:val="00C66CB8"/>
    <w:rsid w:val="00C70CDC"/>
    <w:rsid w:val="00C71257"/>
    <w:rsid w:val="00CA5898"/>
    <w:rsid w:val="00CB6644"/>
    <w:rsid w:val="00CE5500"/>
    <w:rsid w:val="00D0379D"/>
    <w:rsid w:val="00D208D4"/>
    <w:rsid w:val="00D37548"/>
    <w:rsid w:val="00D613ED"/>
    <w:rsid w:val="00D97F47"/>
    <w:rsid w:val="00D97F82"/>
    <w:rsid w:val="00DA6257"/>
    <w:rsid w:val="00DB23F9"/>
    <w:rsid w:val="00DC575E"/>
    <w:rsid w:val="00DC5C36"/>
    <w:rsid w:val="00E0779E"/>
    <w:rsid w:val="00E07DDA"/>
    <w:rsid w:val="00E13208"/>
    <w:rsid w:val="00E61814"/>
    <w:rsid w:val="00E74849"/>
    <w:rsid w:val="00E74B97"/>
    <w:rsid w:val="00E80E29"/>
    <w:rsid w:val="00E827C4"/>
    <w:rsid w:val="00E97422"/>
    <w:rsid w:val="00EC431E"/>
    <w:rsid w:val="00EF24CE"/>
    <w:rsid w:val="00F02D7F"/>
    <w:rsid w:val="00F07DFA"/>
    <w:rsid w:val="00F2353A"/>
    <w:rsid w:val="00F5426E"/>
    <w:rsid w:val="00F74909"/>
    <w:rsid w:val="00F90B32"/>
    <w:rsid w:val="00FA1C57"/>
    <w:rsid w:val="00FA6924"/>
    <w:rsid w:val="00FB558A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E084"/>
  <w15:docId w15:val="{34F51FBA-D903-415E-9261-34A77D7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423B-099D-42CA-BCCC-021D731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5</cp:revision>
  <cp:lastPrinted>2021-01-27T10:35:00Z</cp:lastPrinted>
  <dcterms:created xsi:type="dcterms:W3CDTF">2021-01-27T10:34:00Z</dcterms:created>
  <dcterms:modified xsi:type="dcterms:W3CDTF">2021-02-01T11:47:00Z</dcterms:modified>
</cp:coreProperties>
</file>