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5B03" w:rsidRDefault="002A5B03" w:rsidP="009B15AC">
      <w:pPr>
        <w:widowControl w:val="0"/>
        <w:suppressAutoHyphens/>
        <w:spacing w:after="120" w:line="240" w:lineRule="auto"/>
        <w:ind w:firstLine="709"/>
        <w:rPr>
          <w:rFonts w:asciiTheme="minorHAnsi" w:hAnsiTheme="minorHAnsi" w:cs="Lucida Sans"/>
          <w:kern w:val="1"/>
          <w:sz w:val="22"/>
          <w:szCs w:val="22"/>
          <w:lang w:eastAsia="hi-IN" w:bidi="hi-IN"/>
        </w:rPr>
      </w:pPr>
      <w:bookmarkStart w:id="0" w:name="_GoBack"/>
      <w:bookmarkEnd w:id="0"/>
    </w:p>
    <w:p w:rsidR="00341FC1" w:rsidRPr="00551582" w:rsidRDefault="002F249D" w:rsidP="009B15AC">
      <w:pPr>
        <w:widowControl w:val="0"/>
        <w:suppressAutoHyphens/>
        <w:spacing w:after="120" w:line="240" w:lineRule="auto"/>
        <w:ind w:firstLine="709"/>
        <w:rPr>
          <w:rFonts w:asciiTheme="minorHAnsi" w:hAnsiTheme="minorHAnsi" w:cs="Lucida Sans"/>
          <w:kern w:val="1"/>
          <w:sz w:val="22"/>
          <w:szCs w:val="22"/>
          <w:lang w:val="sr-Cyrl-RS" w:eastAsia="hi-IN" w:bidi="hi-IN"/>
        </w:rPr>
      </w:pPr>
      <w:proofErr w:type="spellStart"/>
      <w:proofErr w:type="gramStart"/>
      <w:r w:rsidRPr="00551582">
        <w:rPr>
          <w:rFonts w:asciiTheme="minorHAnsi" w:hAnsiTheme="minorHAnsi" w:cs="Lucida Sans"/>
          <w:kern w:val="1"/>
          <w:sz w:val="22"/>
          <w:szCs w:val="22"/>
          <w:lang w:eastAsia="hi-IN" w:bidi="hi-IN"/>
        </w:rPr>
        <w:t>На</w:t>
      </w:r>
      <w:proofErr w:type="spellEnd"/>
      <w:r w:rsidRPr="00551582">
        <w:rPr>
          <w:rFonts w:asciiTheme="minorHAnsi" w:hAnsiTheme="minorHAnsi" w:cs="Lucida Sans"/>
          <w:kern w:val="1"/>
          <w:sz w:val="22"/>
          <w:szCs w:val="22"/>
          <w:lang w:eastAsia="hi-IN" w:bidi="hi-IN"/>
        </w:rPr>
        <w:t xml:space="preserve"> </w:t>
      </w:r>
      <w:proofErr w:type="spellStart"/>
      <w:r w:rsidRPr="00551582">
        <w:rPr>
          <w:rFonts w:asciiTheme="minorHAnsi" w:hAnsiTheme="minorHAnsi" w:cs="Lucida Sans"/>
          <w:kern w:val="1"/>
          <w:sz w:val="22"/>
          <w:szCs w:val="22"/>
          <w:lang w:eastAsia="hi-IN" w:bidi="hi-IN"/>
        </w:rPr>
        <w:t>основу</w:t>
      </w:r>
      <w:proofErr w:type="spellEnd"/>
      <w:r w:rsidRPr="00551582">
        <w:rPr>
          <w:rFonts w:asciiTheme="minorHAnsi" w:hAnsiTheme="minorHAnsi" w:cs="Lucida Sans"/>
          <w:kern w:val="1"/>
          <w:sz w:val="22"/>
          <w:szCs w:val="22"/>
          <w:lang w:eastAsia="hi-IN" w:bidi="hi-IN"/>
        </w:rPr>
        <w:t xml:space="preserve"> </w:t>
      </w:r>
      <w:proofErr w:type="spellStart"/>
      <w:r w:rsidR="006F25D7" w:rsidRPr="00551582">
        <w:rPr>
          <w:rFonts w:asciiTheme="minorHAnsi" w:hAnsiTheme="minorHAnsi" w:cs="Lucida Sans"/>
          <w:kern w:val="1"/>
          <w:sz w:val="22"/>
          <w:szCs w:val="22"/>
          <w:lang w:eastAsia="hi-IN" w:bidi="hi-IN"/>
        </w:rPr>
        <w:t>члана</w:t>
      </w:r>
      <w:proofErr w:type="spellEnd"/>
      <w:r w:rsidR="006F25D7" w:rsidRPr="00551582">
        <w:rPr>
          <w:rFonts w:asciiTheme="minorHAnsi" w:hAnsiTheme="minorHAnsi" w:cs="Lucida Sans"/>
          <w:kern w:val="1"/>
          <w:sz w:val="22"/>
          <w:szCs w:val="22"/>
          <w:lang w:eastAsia="hi-IN" w:bidi="hi-IN"/>
        </w:rPr>
        <w:t xml:space="preserve"> 1</w:t>
      </w:r>
      <w:r w:rsidR="00B53ED9">
        <w:rPr>
          <w:rFonts w:asciiTheme="minorHAnsi" w:hAnsiTheme="minorHAnsi" w:cs="Lucida Sans"/>
          <w:kern w:val="1"/>
          <w:sz w:val="22"/>
          <w:szCs w:val="22"/>
          <w:lang w:val="sr-Cyrl-RS" w:eastAsia="hi-IN" w:bidi="hi-IN"/>
        </w:rPr>
        <w:t>6</w:t>
      </w:r>
      <w:r w:rsidR="006F25D7" w:rsidRPr="00551582">
        <w:rPr>
          <w:rFonts w:asciiTheme="minorHAnsi" w:hAnsiTheme="minorHAnsi" w:cs="Lucida Sans"/>
          <w:kern w:val="1"/>
          <w:sz w:val="22"/>
          <w:szCs w:val="22"/>
          <w:lang w:eastAsia="hi-IN" w:bidi="hi-IN"/>
        </w:rPr>
        <w:t>.</w:t>
      </w:r>
      <w:proofErr w:type="gramEnd"/>
      <w:r w:rsidR="005A3449">
        <w:rPr>
          <w:rFonts w:asciiTheme="minorHAnsi" w:hAnsiTheme="minorHAnsi" w:cs="Lucida Sans"/>
          <w:kern w:val="1"/>
          <w:sz w:val="22"/>
          <w:szCs w:val="22"/>
          <w:lang w:val="sr-Cyrl-RS" w:eastAsia="hi-IN" w:bidi="hi-IN"/>
        </w:rPr>
        <w:t xml:space="preserve"> став 2.</w:t>
      </w:r>
      <w:r w:rsidR="006F25D7" w:rsidRPr="00551582">
        <w:rPr>
          <w:rFonts w:asciiTheme="minorHAnsi" w:hAnsiTheme="minorHAnsi" w:cs="Lucida Sans"/>
          <w:kern w:val="1"/>
          <w:sz w:val="22"/>
          <w:szCs w:val="22"/>
          <w:lang w:eastAsia="hi-IN" w:bidi="hi-IN"/>
        </w:rPr>
        <w:t xml:space="preserve"> </w:t>
      </w:r>
      <w:r w:rsidR="00250FA0" w:rsidRPr="00551582">
        <w:rPr>
          <w:rFonts w:asciiTheme="minorHAnsi" w:hAnsiTheme="minorHAnsi" w:cs="Lucida Sans"/>
          <w:kern w:val="1"/>
          <w:sz w:val="22"/>
          <w:szCs w:val="22"/>
          <w:lang w:val="sr-Cyrl-RS" w:eastAsia="hi-IN" w:bidi="hi-IN"/>
        </w:rPr>
        <w:t>и</w:t>
      </w:r>
      <w:r w:rsidR="006F25D7" w:rsidRPr="00551582">
        <w:rPr>
          <w:rFonts w:asciiTheme="minorHAnsi" w:hAnsiTheme="minorHAnsi" w:cs="Lucida Sans"/>
          <w:kern w:val="1"/>
          <w:sz w:val="22"/>
          <w:szCs w:val="22"/>
          <w:lang w:eastAsia="hi-IN" w:bidi="hi-IN"/>
        </w:rPr>
        <w:t xml:space="preserve"> </w:t>
      </w:r>
      <w:proofErr w:type="spellStart"/>
      <w:r w:rsidR="006F25D7" w:rsidRPr="00551582">
        <w:rPr>
          <w:rFonts w:asciiTheme="minorHAnsi" w:hAnsiTheme="minorHAnsi" w:cs="Lucida Sans"/>
          <w:kern w:val="1"/>
          <w:sz w:val="22"/>
          <w:szCs w:val="22"/>
          <w:lang w:eastAsia="hi-IN" w:bidi="hi-IN"/>
        </w:rPr>
        <w:t>чл</w:t>
      </w:r>
      <w:proofErr w:type="spellEnd"/>
      <w:r w:rsidR="006F25D7" w:rsidRPr="00551582">
        <w:rPr>
          <w:rFonts w:asciiTheme="minorHAnsi" w:hAnsiTheme="minorHAnsi" w:cs="Lucida Sans"/>
          <w:kern w:val="1"/>
          <w:sz w:val="22"/>
          <w:szCs w:val="22"/>
          <w:lang w:eastAsia="hi-IN" w:bidi="hi-IN"/>
        </w:rPr>
        <w:t>. 24.</w:t>
      </w:r>
      <w:r w:rsidR="00250FA0" w:rsidRPr="00551582">
        <w:rPr>
          <w:rFonts w:asciiTheme="minorHAnsi" w:hAnsiTheme="minorHAnsi" w:cs="Lucida Sans"/>
          <w:kern w:val="1"/>
          <w:sz w:val="22"/>
          <w:szCs w:val="22"/>
          <w:lang w:val="sr-Cyrl-RS" w:eastAsia="hi-IN" w:bidi="hi-IN"/>
        </w:rPr>
        <w:t xml:space="preserve"> </w:t>
      </w:r>
      <w:proofErr w:type="gramStart"/>
      <w:r w:rsidR="005D4019">
        <w:rPr>
          <w:rFonts w:asciiTheme="minorHAnsi" w:hAnsiTheme="minorHAnsi" w:cs="Lucida Sans"/>
          <w:kern w:val="1"/>
          <w:sz w:val="22"/>
          <w:szCs w:val="22"/>
          <w:lang w:val="sr-Cyrl-RS" w:eastAsia="hi-IN" w:bidi="hi-IN"/>
        </w:rPr>
        <w:t>став</w:t>
      </w:r>
      <w:proofErr w:type="gramEnd"/>
      <w:r w:rsidR="005D4019">
        <w:rPr>
          <w:rFonts w:asciiTheme="minorHAnsi" w:hAnsiTheme="minorHAnsi" w:cs="Lucida Sans"/>
          <w:kern w:val="1"/>
          <w:sz w:val="22"/>
          <w:szCs w:val="22"/>
          <w:lang w:val="sr-Cyrl-RS" w:eastAsia="hi-IN" w:bidi="hi-IN"/>
        </w:rPr>
        <w:t xml:space="preserve"> 2. </w:t>
      </w:r>
      <w:r w:rsidR="006F25D7" w:rsidRPr="008312A3">
        <w:rPr>
          <w:rFonts w:asciiTheme="minorHAnsi" w:hAnsiTheme="minorHAnsi" w:cs="Lucida Sans"/>
          <w:kern w:val="1"/>
          <w:sz w:val="22"/>
          <w:szCs w:val="22"/>
          <w:lang w:val="sr-Cyrl-RS" w:eastAsia="hi-IN" w:bidi="hi-IN"/>
        </w:rPr>
        <w:t>Покрајинске скупштинске одлуке о покрајинској управи („Службени лист АПВ”, број 37/14</w:t>
      </w:r>
      <w:r w:rsidR="00250FA0" w:rsidRPr="00551582">
        <w:rPr>
          <w:rFonts w:asciiTheme="minorHAnsi" w:hAnsiTheme="minorHAnsi" w:cs="Lucida Sans"/>
          <w:kern w:val="1"/>
          <w:sz w:val="22"/>
          <w:szCs w:val="22"/>
          <w:lang w:val="sr-Cyrl-RS" w:eastAsia="hi-IN" w:bidi="hi-IN"/>
        </w:rPr>
        <w:t>,</w:t>
      </w:r>
      <w:r w:rsidR="006F25D7" w:rsidRPr="008312A3">
        <w:rPr>
          <w:rFonts w:asciiTheme="minorHAnsi" w:hAnsiTheme="minorHAnsi" w:cs="Lucida Sans"/>
          <w:kern w:val="1"/>
          <w:sz w:val="22"/>
          <w:szCs w:val="22"/>
          <w:lang w:val="sr-Cyrl-RS" w:eastAsia="hi-IN" w:bidi="hi-IN"/>
        </w:rPr>
        <w:t xml:space="preserve"> 54/14 – друга одлука</w:t>
      </w:r>
      <w:r w:rsidR="00250FA0" w:rsidRPr="00551582">
        <w:rPr>
          <w:rFonts w:asciiTheme="minorHAnsi" w:hAnsiTheme="minorHAnsi" w:cs="Lucida Sans"/>
          <w:kern w:val="1"/>
          <w:sz w:val="22"/>
          <w:szCs w:val="22"/>
          <w:lang w:val="sr-Cyrl-RS" w:eastAsia="hi-IN" w:bidi="hi-IN"/>
        </w:rPr>
        <w:t xml:space="preserve"> и 37/16</w:t>
      </w:r>
      <w:r w:rsidR="006F25D7" w:rsidRPr="008312A3">
        <w:rPr>
          <w:rFonts w:asciiTheme="minorHAnsi" w:hAnsiTheme="minorHAnsi" w:cs="Lucida Sans"/>
          <w:kern w:val="1"/>
          <w:sz w:val="22"/>
          <w:szCs w:val="22"/>
          <w:lang w:val="sr-Cyrl-RS" w:eastAsia="hi-IN" w:bidi="hi-IN"/>
        </w:rPr>
        <w:t>),</w:t>
      </w:r>
      <w:r w:rsidR="00250FA0" w:rsidRPr="00551582">
        <w:rPr>
          <w:rFonts w:asciiTheme="minorHAnsi" w:hAnsiTheme="minorHAnsi" w:cs="Lucida Sans"/>
          <w:kern w:val="1"/>
          <w:sz w:val="22"/>
          <w:szCs w:val="22"/>
          <w:lang w:val="sr-Cyrl-RS" w:eastAsia="hi-IN" w:bidi="hi-IN"/>
        </w:rPr>
        <w:t xml:space="preserve"> </w:t>
      </w:r>
      <w:r w:rsidRPr="00551582">
        <w:rPr>
          <w:rFonts w:asciiTheme="minorHAnsi" w:hAnsiTheme="minorHAnsi" w:cs="Lucida Sans"/>
          <w:kern w:val="1"/>
          <w:sz w:val="22"/>
          <w:szCs w:val="22"/>
          <w:lang w:val="sr-Cyrl-CS" w:eastAsia="hi-IN" w:bidi="hi-IN"/>
        </w:rPr>
        <w:t>а</w:t>
      </w:r>
      <w:r w:rsidRPr="008312A3">
        <w:rPr>
          <w:rFonts w:asciiTheme="minorHAnsi" w:hAnsiTheme="minorHAnsi" w:cs="Lucida Sans"/>
          <w:kern w:val="1"/>
          <w:sz w:val="22"/>
          <w:szCs w:val="22"/>
          <w:lang w:val="sr-Cyrl-RS" w:eastAsia="hi-IN" w:bidi="hi-IN"/>
        </w:rPr>
        <w:t xml:space="preserve"> </w:t>
      </w:r>
      <w:r w:rsidRPr="00551582">
        <w:rPr>
          <w:rFonts w:asciiTheme="minorHAnsi" w:hAnsiTheme="minorHAnsi" w:cs="Lucida Sans"/>
          <w:kern w:val="1"/>
          <w:sz w:val="22"/>
          <w:szCs w:val="22"/>
          <w:lang w:val="sr-Cyrl-CS" w:eastAsia="hi-IN" w:bidi="hi-IN"/>
        </w:rPr>
        <w:t xml:space="preserve">у вези са </w:t>
      </w:r>
      <w:r w:rsidRPr="008312A3">
        <w:rPr>
          <w:rFonts w:asciiTheme="minorHAnsi" w:hAnsiTheme="minorHAnsi" w:cs="Lucida Sans"/>
          <w:kern w:val="1"/>
          <w:sz w:val="22"/>
          <w:szCs w:val="22"/>
          <w:lang w:val="sr-Cyrl-RS" w:eastAsia="hi-IN" w:bidi="hi-IN"/>
        </w:rPr>
        <w:t>члан</w:t>
      </w:r>
      <w:r w:rsidRPr="00551582">
        <w:rPr>
          <w:rFonts w:asciiTheme="minorHAnsi" w:hAnsiTheme="minorHAnsi" w:cs="Lucida Sans"/>
          <w:kern w:val="1"/>
          <w:sz w:val="22"/>
          <w:szCs w:val="22"/>
          <w:lang w:val="sr-Cyrl-CS" w:eastAsia="hi-IN" w:bidi="hi-IN"/>
        </w:rPr>
        <w:t>ом 11</w:t>
      </w:r>
      <w:r w:rsidRPr="008312A3">
        <w:rPr>
          <w:rFonts w:asciiTheme="minorHAnsi" w:hAnsiTheme="minorHAnsi" w:cs="Lucida Sans"/>
          <w:kern w:val="1"/>
          <w:sz w:val="22"/>
          <w:szCs w:val="22"/>
          <w:lang w:val="sr-Cyrl-RS" w:eastAsia="hi-IN" w:bidi="hi-IN"/>
        </w:rPr>
        <w:t>. Покрајинске скупштинске одлуке о буџету Аутономне покрајине Војводине за 201</w:t>
      </w:r>
      <w:r w:rsidRPr="00551582">
        <w:rPr>
          <w:rFonts w:asciiTheme="minorHAnsi" w:hAnsiTheme="minorHAnsi" w:cs="Lucida Sans"/>
          <w:kern w:val="1"/>
          <w:sz w:val="22"/>
          <w:szCs w:val="22"/>
          <w:lang w:val="sr-Cyrl-CS" w:eastAsia="hi-IN" w:bidi="hi-IN"/>
        </w:rPr>
        <w:t>7</w:t>
      </w:r>
      <w:r w:rsidRPr="008312A3">
        <w:rPr>
          <w:rFonts w:asciiTheme="minorHAnsi" w:hAnsiTheme="minorHAnsi" w:cs="Lucida Sans"/>
          <w:kern w:val="1"/>
          <w:sz w:val="22"/>
          <w:szCs w:val="22"/>
          <w:lang w:val="sr-Cyrl-RS" w:eastAsia="hi-IN" w:bidi="hi-IN"/>
        </w:rPr>
        <w:t>. годину („Службени лист АПВ”, бр</w:t>
      </w:r>
      <w:r w:rsidRPr="00551582">
        <w:rPr>
          <w:rFonts w:asciiTheme="minorHAnsi" w:hAnsiTheme="minorHAnsi" w:cs="Lucida Sans"/>
          <w:kern w:val="1"/>
          <w:sz w:val="22"/>
          <w:szCs w:val="22"/>
          <w:lang w:val="sr-Cyrl-CS" w:eastAsia="hi-IN" w:bidi="hi-IN"/>
        </w:rPr>
        <w:t>ој</w:t>
      </w:r>
      <w:r w:rsidRPr="008312A3">
        <w:rPr>
          <w:rFonts w:asciiTheme="minorHAnsi" w:hAnsiTheme="minorHAnsi" w:cs="Lucida Sans"/>
          <w:kern w:val="1"/>
          <w:sz w:val="22"/>
          <w:szCs w:val="22"/>
          <w:lang w:val="sr-Cyrl-RS" w:eastAsia="hi-IN" w:bidi="hi-IN"/>
        </w:rPr>
        <w:t xml:space="preserve"> </w:t>
      </w:r>
      <w:r w:rsidRPr="00551582">
        <w:rPr>
          <w:rFonts w:asciiTheme="minorHAnsi" w:hAnsiTheme="minorHAnsi" w:cs="Lucida Sans"/>
          <w:kern w:val="1"/>
          <w:sz w:val="22"/>
          <w:szCs w:val="22"/>
          <w:lang w:val="sr-Cyrl-RS" w:eastAsia="hi-IN" w:bidi="hi-IN"/>
        </w:rPr>
        <w:t>69</w:t>
      </w:r>
      <w:r w:rsidRPr="008312A3">
        <w:rPr>
          <w:rFonts w:asciiTheme="minorHAnsi" w:hAnsiTheme="minorHAnsi" w:cs="Lucida Sans"/>
          <w:kern w:val="1"/>
          <w:sz w:val="22"/>
          <w:szCs w:val="22"/>
          <w:lang w:val="sr-Cyrl-RS" w:eastAsia="hi-IN" w:bidi="hi-IN"/>
        </w:rPr>
        <w:t>/201</w:t>
      </w:r>
      <w:r w:rsidRPr="00551582">
        <w:rPr>
          <w:rFonts w:asciiTheme="minorHAnsi" w:hAnsiTheme="minorHAnsi" w:cs="Lucida Sans"/>
          <w:kern w:val="1"/>
          <w:sz w:val="22"/>
          <w:szCs w:val="22"/>
          <w:lang w:val="sr-Cyrl-RS" w:eastAsia="hi-IN" w:bidi="hi-IN"/>
        </w:rPr>
        <w:t>6</w:t>
      </w:r>
      <w:r w:rsidRPr="008312A3">
        <w:rPr>
          <w:rFonts w:asciiTheme="minorHAnsi" w:hAnsiTheme="minorHAnsi" w:cs="Lucida Sans"/>
          <w:kern w:val="1"/>
          <w:sz w:val="22"/>
          <w:szCs w:val="22"/>
          <w:lang w:val="sr-Cyrl-RS" w:eastAsia="hi-IN" w:bidi="hi-IN"/>
        </w:rPr>
        <w:t>)</w:t>
      </w:r>
      <w:r w:rsidRPr="00551582">
        <w:rPr>
          <w:rFonts w:asciiTheme="minorHAnsi" w:hAnsiTheme="minorHAnsi" w:cs="Lucida Sans"/>
          <w:kern w:val="1"/>
          <w:sz w:val="22"/>
          <w:szCs w:val="22"/>
          <w:lang w:val="sr-Cyrl-RS" w:eastAsia="hi-IN" w:bidi="hi-IN"/>
        </w:rPr>
        <w:t xml:space="preserve"> и </w:t>
      </w:r>
      <w:r w:rsidR="00341FC1" w:rsidRPr="00551582">
        <w:rPr>
          <w:rFonts w:asciiTheme="minorHAnsi" w:hAnsiTheme="minorHAnsi" w:cs="Lucida Sans"/>
          <w:kern w:val="1"/>
          <w:sz w:val="22"/>
          <w:szCs w:val="22"/>
          <w:lang w:val="sr-Cyrl-RS" w:eastAsia="hi-IN" w:bidi="hi-IN"/>
        </w:rPr>
        <w:t xml:space="preserve">Стратегије за социјално укључивање Рома и Ромкиња </w:t>
      </w:r>
      <w:r w:rsidRPr="00551582">
        <w:rPr>
          <w:rFonts w:asciiTheme="minorHAnsi" w:hAnsiTheme="minorHAnsi" w:cs="Lucida Sans"/>
          <w:kern w:val="1"/>
          <w:sz w:val="22"/>
          <w:szCs w:val="22"/>
          <w:lang w:val="sr-Cyrl-RS" w:eastAsia="hi-IN" w:bidi="hi-IN"/>
        </w:rPr>
        <w:t xml:space="preserve">у Републици </w:t>
      </w:r>
      <w:r w:rsidR="00FB6FD8" w:rsidRPr="00551582">
        <w:rPr>
          <w:rFonts w:asciiTheme="minorHAnsi" w:hAnsiTheme="minorHAnsi" w:cs="Lucida Sans"/>
          <w:kern w:val="1"/>
          <w:sz w:val="22"/>
          <w:szCs w:val="22"/>
          <w:lang w:val="sr-Cyrl-RS" w:eastAsia="hi-IN" w:bidi="hi-IN"/>
        </w:rPr>
        <w:t>Србији за период од 2016</w:t>
      </w:r>
      <w:r w:rsidR="00800D55">
        <w:rPr>
          <w:rFonts w:asciiTheme="minorHAnsi" w:hAnsiTheme="minorHAnsi" w:cs="Lucida Sans"/>
          <w:kern w:val="1"/>
          <w:sz w:val="22"/>
          <w:szCs w:val="22"/>
          <w:lang w:val="sr-Latn-RS" w:eastAsia="hi-IN" w:bidi="hi-IN"/>
        </w:rPr>
        <w:t>.</w:t>
      </w:r>
      <w:r w:rsidR="00FB6FD8" w:rsidRPr="00551582">
        <w:rPr>
          <w:rFonts w:asciiTheme="minorHAnsi" w:hAnsiTheme="minorHAnsi" w:cs="Lucida Sans"/>
          <w:kern w:val="1"/>
          <w:sz w:val="22"/>
          <w:szCs w:val="22"/>
          <w:lang w:val="sr-Cyrl-RS" w:eastAsia="hi-IN" w:bidi="hi-IN"/>
        </w:rPr>
        <w:t xml:space="preserve"> до 2025. године </w:t>
      </w:r>
      <w:r w:rsidR="00FB6FD8" w:rsidRPr="00551582">
        <w:rPr>
          <w:rFonts w:asciiTheme="minorHAnsi" w:hAnsiTheme="minorHAnsi" w:cs="Lucida Sans"/>
          <w:kern w:val="1"/>
          <w:sz w:val="22"/>
          <w:szCs w:val="22"/>
          <w:lang w:val="sr-Cyrl-CS" w:eastAsia="hi-IN" w:bidi="hi-IN"/>
        </w:rPr>
        <w:t>(„Службени гласник РС”, број 26/2016</w:t>
      </w:r>
      <w:r w:rsidR="00B53ED9">
        <w:rPr>
          <w:rFonts w:asciiTheme="minorHAnsi" w:hAnsiTheme="minorHAnsi" w:cs="Lucida Sans"/>
          <w:kern w:val="1"/>
          <w:sz w:val="22"/>
          <w:szCs w:val="22"/>
          <w:lang w:val="sr-Cyrl-CS" w:eastAsia="hi-IN" w:bidi="hi-IN"/>
        </w:rPr>
        <w:t xml:space="preserve">), </w:t>
      </w:r>
      <w:r w:rsidR="00B53ED9">
        <w:rPr>
          <w:rFonts w:asciiTheme="minorHAnsi" w:hAnsiTheme="minorHAnsi" w:cs="Lucida Sans"/>
          <w:kern w:val="1"/>
          <w:sz w:val="22"/>
          <w:szCs w:val="22"/>
          <w:lang w:val="sr-Cyrl-RS" w:eastAsia="hi-IN" w:bidi="hi-IN"/>
        </w:rPr>
        <w:t>п</w:t>
      </w:r>
      <w:r w:rsidR="00B53ED9">
        <w:rPr>
          <w:rFonts w:asciiTheme="minorHAnsi" w:hAnsiTheme="minorHAnsi" w:cs="Lucida Sans"/>
          <w:kern w:val="1"/>
          <w:sz w:val="22"/>
          <w:szCs w:val="22"/>
          <w:lang w:val="sr-Cyrl-CS" w:eastAsia="hi-IN" w:bidi="hi-IN"/>
        </w:rPr>
        <w:t>окрајински секретар</w:t>
      </w:r>
      <w:r w:rsidR="00C0187E" w:rsidRPr="00551582">
        <w:rPr>
          <w:rFonts w:asciiTheme="minorHAnsi" w:hAnsiTheme="minorHAnsi" w:cs="Lucida Sans"/>
          <w:kern w:val="1"/>
          <w:sz w:val="22"/>
          <w:szCs w:val="22"/>
          <w:lang w:val="sr-Cyrl-CS" w:eastAsia="hi-IN" w:bidi="hi-IN"/>
        </w:rPr>
        <w:t xml:space="preserve"> за социјалну политику, демографију и равноправност полова</w:t>
      </w:r>
      <w:r w:rsidR="00B41C1E" w:rsidRPr="00551582">
        <w:rPr>
          <w:rFonts w:asciiTheme="minorHAnsi" w:hAnsiTheme="minorHAnsi" w:cs="Lucida Sans"/>
          <w:kern w:val="1"/>
          <w:sz w:val="22"/>
          <w:szCs w:val="22"/>
          <w:lang w:val="sr-Cyrl-CS" w:eastAsia="hi-IN" w:bidi="hi-IN"/>
        </w:rPr>
        <w:t>,</w:t>
      </w:r>
      <w:r w:rsidR="00C0187E" w:rsidRPr="00551582">
        <w:rPr>
          <w:rFonts w:asciiTheme="minorHAnsi" w:hAnsiTheme="minorHAnsi" w:cs="Lucida Sans"/>
          <w:kern w:val="1"/>
          <w:sz w:val="22"/>
          <w:szCs w:val="22"/>
          <w:lang w:val="sr-Cyrl-CS" w:eastAsia="hi-IN" w:bidi="hi-IN"/>
        </w:rPr>
        <w:t xml:space="preserve"> доноси</w:t>
      </w:r>
    </w:p>
    <w:p w:rsidR="00341FC1" w:rsidRPr="00551582" w:rsidRDefault="00341FC1" w:rsidP="009B15AC">
      <w:pPr>
        <w:widowControl w:val="0"/>
        <w:suppressAutoHyphens/>
        <w:spacing w:after="120" w:line="240" w:lineRule="auto"/>
        <w:ind w:firstLine="709"/>
        <w:rPr>
          <w:rFonts w:asciiTheme="minorHAnsi" w:hAnsiTheme="minorHAnsi" w:cs="Lucida Sans"/>
          <w:kern w:val="1"/>
          <w:sz w:val="22"/>
          <w:szCs w:val="22"/>
          <w:lang w:val="sr-Cyrl-RS" w:eastAsia="hi-IN" w:bidi="hi-IN"/>
        </w:rPr>
      </w:pPr>
    </w:p>
    <w:p w:rsidR="00BE131A" w:rsidRPr="00551582" w:rsidRDefault="00C0187E" w:rsidP="00C0187E">
      <w:pPr>
        <w:spacing w:after="200" w:line="276" w:lineRule="auto"/>
        <w:jc w:val="center"/>
        <w:rPr>
          <w:rFonts w:asciiTheme="minorHAnsi" w:hAnsiTheme="minorHAnsi"/>
          <w:sz w:val="22"/>
          <w:szCs w:val="22"/>
          <w:lang w:val="sr-Cyrl-CS"/>
        </w:rPr>
      </w:pPr>
      <w:r w:rsidRPr="00551582">
        <w:rPr>
          <w:rFonts w:asciiTheme="minorHAnsi" w:hAnsiTheme="minorHAnsi" w:cs="Lucida Sans"/>
          <w:b/>
          <w:kern w:val="1"/>
          <w:sz w:val="22"/>
          <w:szCs w:val="22"/>
          <w:lang w:val="sr-Cyrl-CS" w:eastAsia="hi-IN" w:bidi="hi-IN"/>
        </w:rPr>
        <w:t>П Р А В И Л Н И К</w:t>
      </w:r>
    </w:p>
    <w:p w:rsidR="00BE131A" w:rsidRPr="00551582" w:rsidRDefault="00BE131A" w:rsidP="00250FA0">
      <w:pPr>
        <w:widowControl w:val="0"/>
        <w:suppressAutoHyphens/>
        <w:spacing w:after="120" w:line="240" w:lineRule="auto"/>
        <w:rPr>
          <w:rFonts w:asciiTheme="minorHAnsi" w:hAnsiTheme="minorHAnsi" w:cs="Lucida Sans"/>
          <w:b/>
          <w:kern w:val="1"/>
          <w:sz w:val="22"/>
          <w:szCs w:val="22"/>
          <w:lang w:val="sr-Cyrl-CS" w:eastAsia="hi-IN" w:bidi="hi-IN"/>
        </w:rPr>
      </w:pPr>
      <w:r w:rsidRPr="00551582">
        <w:rPr>
          <w:rFonts w:asciiTheme="minorHAnsi" w:hAnsiTheme="minorHAnsi" w:cs="Lucida Sans"/>
          <w:b/>
          <w:kern w:val="1"/>
          <w:sz w:val="22"/>
          <w:szCs w:val="22"/>
          <w:lang w:val="sr-Cyrl-CS" w:eastAsia="hi-IN" w:bidi="hi-IN"/>
        </w:rPr>
        <w:t xml:space="preserve">О ПОСТУПКУ И КРИТЕРИЈУМИМА ЗА ДОДЕЛУ </w:t>
      </w:r>
      <w:r w:rsidR="00250FA0" w:rsidRPr="00551582">
        <w:rPr>
          <w:rFonts w:asciiTheme="minorHAnsi" w:hAnsiTheme="minorHAnsi" w:cs="Lucida Sans"/>
          <w:b/>
          <w:kern w:val="1"/>
          <w:sz w:val="22"/>
          <w:szCs w:val="22"/>
          <w:lang w:val="sr-Cyrl-CS" w:eastAsia="hi-IN" w:bidi="hi-IN"/>
        </w:rPr>
        <w:t xml:space="preserve">ФИНАНСИЈСКИХ СРЕДСТАВА </w:t>
      </w:r>
      <w:r w:rsidR="00551582" w:rsidRPr="00551582">
        <w:rPr>
          <w:rFonts w:asciiTheme="minorHAnsi" w:hAnsiTheme="minorHAnsi"/>
          <w:b/>
          <w:sz w:val="22"/>
          <w:szCs w:val="22"/>
          <w:lang w:val="sr-Cyrl-CS"/>
        </w:rPr>
        <w:t>ЗА СУФИНАНСИРАЊЕ РЕАЛИЗАЦИЈЕ ЛОКАЛНИХ АКЦИОНИХ ПЛАНОВА ЗА УНАПРЕЂЕЊЕ ПОЛОЖАЈА РОМА У ОБЛАСТИ СТАНОВАЊА И ФИНАНСИРАЊЕ АНГАЖОВАЊА КООРДИНАТОРА ЗА РОМСКА ПИТАЊА</w:t>
      </w:r>
    </w:p>
    <w:p w:rsidR="00BE131A" w:rsidRPr="00551582" w:rsidRDefault="00BE131A" w:rsidP="009B15AC">
      <w:pPr>
        <w:widowControl w:val="0"/>
        <w:suppressAutoHyphens/>
        <w:spacing w:after="120" w:line="240" w:lineRule="auto"/>
        <w:rPr>
          <w:rFonts w:asciiTheme="minorHAnsi" w:hAnsiTheme="minorHAnsi" w:cs="Lucida Sans"/>
          <w:kern w:val="1"/>
          <w:sz w:val="22"/>
          <w:szCs w:val="22"/>
          <w:lang w:val="sr-Cyrl-CS" w:eastAsia="hi-IN" w:bidi="hi-IN"/>
        </w:rPr>
      </w:pP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Члан 1.</w:t>
      </w:r>
    </w:p>
    <w:p w:rsidR="00BE131A" w:rsidRPr="00551582" w:rsidRDefault="00BE131A" w:rsidP="009B15AC">
      <w:pPr>
        <w:spacing w:after="200" w:line="276" w:lineRule="auto"/>
        <w:ind w:firstLine="709"/>
        <w:rPr>
          <w:rFonts w:asciiTheme="minorHAnsi" w:hAnsiTheme="minorHAnsi"/>
          <w:sz w:val="22"/>
          <w:szCs w:val="22"/>
          <w:lang w:val="sr-Cyrl-CS"/>
        </w:rPr>
      </w:pPr>
      <w:r w:rsidRPr="00551582">
        <w:rPr>
          <w:rFonts w:asciiTheme="minorHAnsi" w:hAnsiTheme="minorHAnsi"/>
          <w:sz w:val="22"/>
          <w:szCs w:val="22"/>
          <w:lang w:val="sr-Cyrl-CS"/>
        </w:rPr>
        <w:t>Ов</w:t>
      </w:r>
      <w:r w:rsidR="00EE5758" w:rsidRPr="00551582">
        <w:rPr>
          <w:rFonts w:asciiTheme="minorHAnsi" w:hAnsiTheme="minorHAnsi"/>
          <w:sz w:val="22"/>
          <w:szCs w:val="22"/>
          <w:lang w:val="sr-Cyrl-CS"/>
        </w:rPr>
        <w:t>им</w:t>
      </w:r>
      <w:r w:rsidRPr="00551582">
        <w:rPr>
          <w:rFonts w:asciiTheme="minorHAnsi" w:hAnsiTheme="minorHAnsi"/>
          <w:sz w:val="22"/>
          <w:szCs w:val="22"/>
          <w:lang w:val="sr-Cyrl-CS"/>
        </w:rPr>
        <w:t xml:space="preserve"> </w:t>
      </w:r>
      <w:r w:rsidR="00EE5758" w:rsidRPr="00551582">
        <w:rPr>
          <w:rFonts w:asciiTheme="minorHAnsi" w:hAnsiTheme="minorHAnsi"/>
          <w:sz w:val="22"/>
          <w:szCs w:val="22"/>
          <w:lang w:val="sr-Cyrl-CS"/>
        </w:rPr>
        <w:t>правилником</w:t>
      </w:r>
      <w:r w:rsidRPr="00551582">
        <w:rPr>
          <w:rFonts w:asciiTheme="minorHAnsi" w:hAnsiTheme="minorHAnsi"/>
          <w:sz w:val="22"/>
          <w:szCs w:val="22"/>
          <w:lang w:val="sr-Cyrl-CS"/>
        </w:rPr>
        <w:t xml:space="preserve"> утврђују се </w:t>
      </w:r>
      <w:r w:rsidRPr="00551582">
        <w:rPr>
          <w:rFonts w:asciiTheme="minorHAnsi" w:hAnsiTheme="minorHAnsi"/>
          <w:color w:val="000000"/>
          <w:sz w:val="22"/>
          <w:szCs w:val="22"/>
          <w:lang w:val="sr-Cyrl-CS"/>
        </w:rPr>
        <w:t xml:space="preserve">поступак </w:t>
      </w:r>
      <w:r w:rsidRPr="00551582">
        <w:rPr>
          <w:rFonts w:asciiTheme="minorHAnsi" w:hAnsiTheme="minorHAnsi"/>
          <w:sz w:val="22"/>
          <w:szCs w:val="22"/>
          <w:lang w:val="sr-Cyrl-CS"/>
        </w:rPr>
        <w:t xml:space="preserve">и критеријуми за доделу </w:t>
      </w:r>
      <w:r w:rsidR="00803449">
        <w:rPr>
          <w:rFonts w:asciiTheme="minorHAnsi" w:hAnsiTheme="minorHAnsi"/>
          <w:sz w:val="22"/>
          <w:szCs w:val="22"/>
          <w:lang w:val="sr-Cyrl-CS"/>
        </w:rPr>
        <w:t xml:space="preserve">финансијских </w:t>
      </w:r>
      <w:r w:rsidRPr="00551582">
        <w:rPr>
          <w:rFonts w:asciiTheme="minorHAnsi" w:hAnsiTheme="minorHAnsi"/>
          <w:sz w:val="22"/>
          <w:szCs w:val="22"/>
          <w:lang w:val="sr-Cyrl-CS"/>
        </w:rPr>
        <w:t>средстава</w:t>
      </w:r>
      <w:r w:rsidR="00803449">
        <w:rPr>
          <w:rFonts w:asciiTheme="minorHAnsi" w:hAnsiTheme="minorHAnsi"/>
          <w:sz w:val="22"/>
          <w:szCs w:val="22"/>
          <w:lang w:val="sr-Cyrl-CS"/>
        </w:rPr>
        <w:t xml:space="preserve"> (у даљем тексту: средства</w:t>
      </w:r>
      <w:r w:rsidR="00803449" w:rsidRPr="00551582">
        <w:rPr>
          <w:rFonts w:asciiTheme="minorHAnsi" w:hAnsiTheme="minorHAnsi"/>
          <w:sz w:val="22"/>
          <w:szCs w:val="22"/>
          <w:lang w:val="sr-Cyrl-CS"/>
        </w:rPr>
        <w:t>)</w:t>
      </w:r>
      <w:r w:rsidRPr="00551582">
        <w:rPr>
          <w:rFonts w:asciiTheme="minorHAnsi" w:hAnsiTheme="minorHAnsi"/>
          <w:sz w:val="22"/>
          <w:szCs w:val="22"/>
          <w:lang w:val="sr-Cyrl-CS"/>
        </w:rPr>
        <w:t xml:space="preserve"> из буџета Аутономне покрајине Војводине за 201</w:t>
      </w:r>
      <w:r w:rsidR="001859CE" w:rsidRPr="00551582">
        <w:rPr>
          <w:rFonts w:asciiTheme="minorHAnsi" w:hAnsiTheme="minorHAnsi"/>
          <w:sz w:val="22"/>
          <w:szCs w:val="22"/>
          <w:lang w:val="sr-Cyrl-CS"/>
        </w:rPr>
        <w:t>7</w:t>
      </w:r>
      <w:r w:rsidR="00EE5758" w:rsidRPr="00551582">
        <w:rPr>
          <w:rFonts w:asciiTheme="minorHAnsi" w:hAnsiTheme="minorHAnsi"/>
          <w:sz w:val="22"/>
          <w:szCs w:val="22"/>
          <w:lang w:val="sr-Cyrl-CS"/>
        </w:rPr>
        <w:t>. годину,</w:t>
      </w:r>
      <w:r w:rsidRPr="00551582">
        <w:rPr>
          <w:rFonts w:asciiTheme="minorHAnsi" w:hAnsiTheme="minorHAnsi"/>
          <w:sz w:val="22"/>
          <w:szCs w:val="22"/>
          <w:lang w:val="sr-Cyrl-CS"/>
        </w:rPr>
        <w:t xml:space="preserve"> у оквиру раздела Покрајинског секретаријата за социјалну политику</w:t>
      </w:r>
      <w:r w:rsidR="001859CE" w:rsidRPr="00551582">
        <w:rPr>
          <w:rFonts w:asciiTheme="minorHAnsi" w:hAnsiTheme="minorHAnsi"/>
          <w:sz w:val="22"/>
          <w:szCs w:val="22"/>
          <w:lang w:val="sr-Cyrl-CS"/>
        </w:rPr>
        <w:t>,</w:t>
      </w:r>
      <w:r w:rsidRPr="00551582">
        <w:rPr>
          <w:rFonts w:asciiTheme="minorHAnsi" w:hAnsiTheme="minorHAnsi"/>
          <w:sz w:val="22"/>
          <w:szCs w:val="22"/>
          <w:lang w:val="sr-Cyrl-CS"/>
        </w:rPr>
        <w:t xml:space="preserve"> демографију</w:t>
      </w:r>
      <w:r w:rsidR="001859CE" w:rsidRPr="00551582">
        <w:rPr>
          <w:rFonts w:asciiTheme="minorHAnsi" w:hAnsiTheme="minorHAnsi"/>
          <w:sz w:val="22"/>
          <w:szCs w:val="22"/>
          <w:lang w:val="sr-Cyrl-CS"/>
        </w:rPr>
        <w:t xml:space="preserve"> </w:t>
      </w:r>
      <w:r w:rsidR="00E07C59" w:rsidRPr="00551582">
        <w:rPr>
          <w:rFonts w:asciiTheme="minorHAnsi" w:hAnsiTheme="minorHAnsi"/>
          <w:sz w:val="22"/>
          <w:szCs w:val="22"/>
          <w:lang w:val="sr-Cyrl-CS"/>
        </w:rPr>
        <w:t>и</w:t>
      </w:r>
      <w:r w:rsidR="001859CE" w:rsidRPr="00551582">
        <w:rPr>
          <w:rFonts w:asciiTheme="minorHAnsi" w:hAnsiTheme="minorHAnsi"/>
          <w:sz w:val="22"/>
          <w:szCs w:val="22"/>
          <w:lang w:val="sr-Cyrl-CS"/>
        </w:rPr>
        <w:t xml:space="preserve"> равноправност полова </w:t>
      </w:r>
      <w:r w:rsidRPr="00551582">
        <w:rPr>
          <w:rFonts w:asciiTheme="minorHAnsi" w:hAnsiTheme="minorHAnsi"/>
          <w:sz w:val="22"/>
          <w:szCs w:val="22"/>
          <w:lang w:val="sr-Cyrl-CS"/>
        </w:rPr>
        <w:t xml:space="preserve">(у даљем тексту: Секретаријат), за </w:t>
      </w:r>
      <w:r w:rsidR="00076D86" w:rsidRPr="00551582">
        <w:rPr>
          <w:rFonts w:asciiTheme="minorHAnsi" w:hAnsiTheme="minorHAnsi"/>
          <w:sz w:val="22"/>
          <w:szCs w:val="22"/>
          <w:lang w:val="sr-Cyrl-CS"/>
        </w:rPr>
        <w:t xml:space="preserve">суфинансирање реализације локалних акционих планова за унапређење положаја Рома у области становања и финансирање ангажовања координатора за </w:t>
      </w:r>
      <w:r w:rsidR="00EE5758" w:rsidRPr="00551582">
        <w:rPr>
          <w:rFonts w:asciiTheme="minorHAnsi" w:hAnsiTheme="minorHAnsi"/>
          <w:sz w:val="22"/>
          <w:szCs w:val="22"/>
          <w:lang w:val="sr-Cyrl-CS"/>
        </w:rPr>
        <w:t>ромска питања.</w:t>
      </w:r>
    </w:p>
    <w:p w:rsidR="00BE131A" w:rsidRPr="00551582" w:rsidRDefault="00BE131A" w:rsidP="0074349B">
      <w:pPr>
        <w:spacing w:after="200" w:line="276" w:lineRule="auto"/>
        <w:jc w:val="center"/>
        <w:outlineLvl w:val="0"/>
        <w:rPr>
          <w:rFonts w:asciiTheme="minorHAnsi" w:hAnsiTheme="minorHAnsi"/>
          <w:sz w:val="22"/>
          <w:szCs w:val="22"/>
          <w:lang w:val="sr-Cyrl-CS"/>
        </w:rPr>
      </w:pP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Члан 2.</w:t>
      </w:r>
    </w:p>
    <w:p w:rsidR="00BE131A" w:rsidRPr="00551582" w:rsidRDefault="00BE131A" w:rsidP="00011C09">
      <w:pPr>
        <w:spacing w:after="200" w:line="276" w:lineRule="auto"/>
        <w:ind w:firstLine="720"/>
        <w:rPr>
          <w:rFonts w:asciiTheme="minorHAnsi" w:hAnsiTheme="minorHAnsi"/>
          <w:sz w:val="22"/>
          <w:szCs w:val="22"/>
          <w:lang w:val="sr-Cyrl-CS"/>
        </w:rPr>
      </w:pPr>
      <w:r w:rsidRPr="00551582">
        <w:rPr>
          <w:rFonts w:asciiTheme="minorHAnsi" w:hAnsiTheme="minorHAnsi"/>
          <w:sz w:val="22"/>
          <w:szCs w:val="22"/>
          <w:lang w:val="sr-Cyrl-CS"/>
        </w:rPr>
        <w:t>Средства из члана 1. ов</w:t>
      </w:r>
      <w:r w:rsidR="00EE5758" w:rsidRPr="00551582">
        <w:rPr>
          <w:rFonts w:asciiTheme="minorHAnsi" w:hAnsiTheme="minorHAnsi"/>
          <w:sz w:val="22"/>
          <w:szCs w:val="22"/>
          <w:lang w:val="sr-Cyrl-CS"/>
        </w:rPr>
        <w:t>ог</w:t>
      </w:r>
      <w:r w:rsidRPr="00551582">
        <w:rPr>
          <w:rFonts w:asciiTheme="minorHAnsi" w:hAnsiTheme="minorHAnsi"/>
          <w:sz w:val="22"/>
          <w:szCs w:val="22"/>
          <w:lang w:val="sr-Cyrl-CS"/>
        </w:rPr>
        <w:t xml:space="preserve"> </w:t>
      </w:r>
      <w:r w:rsidR="00EE5758" w:rsidRPr="00551582">
        <w:rPr>
          <w:rFonts w:asciiTheme="minorHAnsi" w:hAnsiTheme="minorHAnsi"/>
          <w:sz w:val="22"/>
          <w:szCs w:val="22"/>
          <w:lang w:val="sr-Cyrl-CS"/>
        </w:rPr>
        <w:t>правилника</w:t>
      </w:r>
      <w:r w:rsidRPr="00551582">
        <w:rPr>
          <w:rFonts w:asciiTheme="minorHAnsi" w:hAnsiTheme="minorHAnsi"/>
          <w:sz w:val="22"/>
          <w:szCs w:val="22"/>
          <w:lang w:val="sr-Cyrl-CS"/>
        </w:rPr>
        <w:t xml:space="preserve"> утврђена су Покрајинском скупштинском одлуком о буџету Аутономне покрајине Војводине за 201</w:t>
      </w:r>
      <w:r w:rsidR="001859CE" w:rsidRPr="00551582">
        <w:rPr>
          <w:rFonts w:asciiTheme="minorHAnsi" w:hAnsiTheme="minorHAnsi"/>
          <w:sz w:val="22"/>
          <w:szCs w:val="22"/>
          <w:lang w:val="sr-Cyrl-CS"/>
        </w:rPr>
        <w:t>7</w:t>
      </w:r>
      <w:r w:rsidRPr="00551582">
        <w:rPr>
          <w:rFonts w:asciiTheme="minorHAnsi" w:hAnsiTheme="minorHAnsi"/>
          <w:sz w:val="22"/>
          <w:szCs w:val="22"/>
          <w:lang w:val="sr-Cyrl-CS"/>
        </w:rPr>
        <w:t>. годину у оквиру раздела</w:t>
      </w:r>
      <w:r w:rsidRPr="00551582">
        <w:rPr>
          <w:rFonts w:asciiTheme="minorHAnsi" w:hAnsiTheme="minorHAnsi"/>
          <w:sz w:val="22"/>
          <w:szCs w:val="22"/>
          <w:lang w:val="sr-Latn-CS"/>
        </w:rPr>
        <w:t xml:space="preserve"> </w:t>
      </w:r>
      <w:r w:rsidR="001859CE" w:rsidRPr="00551582">
        <w:rPr>
          <w:rFonts w:asciiTheme="minorHAnsi" w:hAnsiTheme="minorHAnsi"/>
          <w:sz w:val="22"/>
          <w:szCs w:val="22"/>
          <w:lang w:val="sr-Cyrl-CS"/>
        </w:rPr>
        <w:t>25</w:t>
      </w:r>
      <w:r w:rsidRPr="00551582">
        <w:rPr>
          <w:rFonts w:asciiTheme="minorHAnsi" w:hAnsiTheme="minorHAnsi"/>
          <w:color w:val="FF0000"/>
          <w:sz w:val="22"/>
          <w:szCs w:val="22"/>
          <w:lang w:val="sr-Cyrl-CS"/>
        </w:rPr>
        <w:t xml:space="preserve"> </w:t>
      </w:r>
      <w:r w:rsidRPr="00551582">
        <w:rPr>
          <w:rFonts w:asciiTheme="minorHAnsi" w:hAnsiTheme="minorHAnsi"/>
          <w:sz w:val="22"/>
          <w:szCs w:val="22"/>
          <w:lang w:val="sr-Cyrl-CS"/>
        </w:rPr>
        <w:t xml:space="preserve">Покрајинског секретаријата за </w:t>
      </w:r>
      <w:r w:rsidR="001859CE" w:rsidRPr="00551582">
        <w:rPr>
          <w:rFonts w:asciiTheme="minorHAnsi" w:hAnsiTheme="minorHAnsi"/>
          <w:sz w:val="22"/>
          <w:szCs w:val="22"/>
          <w:lang w:val="sr-Cyrl-CS"/>
        </w:rPr>
        <w:t>социјалну политик</w:t>
      </w:r>
      <w:r w:rsidR="0041119B" w:rsidRPr="00551582">
        <w:rPr>
          <w:rFonts w:asciiTheme="minorHAnsi" w:hAnsiTheme="minorHAnsi"/>
          <w:sz w:val="22"/>
          <w:szCs w:val="22"/>
          <w:lang w:val="sr-Cyrl-RS"/>
        </w:rPr>
        <w:t>у</w:t>
      </w:r>
      <w:r w:rsidR="001859CE" w:rsidRPr="00551582">
        <w:rPr>
          <w:rFonts w:asciiTheme="minorHAnsi" w:hAnsiTheme="minorHAnsi"/>
          <w:sz w:val="22"/>
          <w:szCs w:val="22"/>
          <w:lang w:val="sr-Cyrl-CS"/>
        </w:rPr>
        <w:t>,</w:t>
      </w:r>
      <w:r w:rsidRPr="00551582">
        <w:rPr>
          <w:rFonts w:asciiTheme="minorHAnsi" w:hAnsiTheme="minorHAnsi"/>
          <w:sz w:val="22"/>
          <w:szCs w:val="22"/>
          <w:lang w:val="sr-Cyrl-CS"/>
        </w:rPr>
        <w:t xml:space="preserve"> демографију и</w:t>
      </w:r>
      <w:r w:rsidR="001859CE" w:rsidRPr="00551582">
        <w:rPr>
          <w:rFonts w:asciiTheme="minorHAnsi" w:hAnsiTheme="minorHAnsi"/>
          <w:sz w:val="22"/>
          <w:szCs w:val="22"/>
          <w:lang w:val="sr-Cyrl-CS"/>
        </w:rPr>
        <w:t xml:space="preserve"> равноправност полова,</w:t>
      </w:r>
      <w:r w:rsidRPr="00551582">
        <w:rPr>
          <w:rFonts w:asciiTheme="minorHAnsi" w:hAnsiTheme="minorHAnsi"/>
          <w:sz w:val="22"/>
          <w:szCs w:val="22"/>
          <w:lang w:val="sr-Cyrl-CS"/>
        </w:rPr>
        <w:t xml:space="preserve"> Финансијским планом Покрајинског секретаријата за </w:t>
      </w:r>
      <w:r w:rsidR="001859CE" w:rsidRPr="00551582">
        <w:rPr>
          <w:rFonts w:asciiTheme="minorHAnsi" w:hAnsiTheme="minorHAnsi"/>
          <w:sz w:val="22"/>
          <w:szCs w:val="22"/>
          <w:lang w:val="sr-Cyrl-CS"/>
        </w:rPr>
        <w:t xml:space="preserve">социјалну политику, демографију и равноправност полова </w:t>
      </w:r>
      <w:r w:rsidRPr="00551582">
        <w:rPr>
          <w:rFonts w:asciiTheme="minorHAnsi" w:hAnsiTheme="minorHAnsi"/>
          <w:sz w:val="22"/>
          <w:szCs w:val="22"/>
          <w:lang w:val="sr-Cyrl-CS"/>
        </w:rPr>
        <w:t>за 201</w:t>
      </w:r>
      <w:r w:rsidR="001859CE" w:rsidRPr="00551582">
        <w:rPr>
          <w:rFonts w:asciiTheme="minorHAnsi" w:hAnsiTheme="minorHAnsi"/>
          <w:sz w:val="22"/>
          <w:szCs w:val="22"/>
          <w:lang w:val="sr-Cyrl-CS"/>
        </w:rPr>
        <w:t>7</w:t>
      </w:r>
      <w:r w:rsidRPr="00551582">
        <w:rPr>
          <w:rFonts w:asciiTheme="minorHAnsi" w:hAnsiTheme="minorHAnsi"/>
          <w:sz w:val="22"/>
          <w:szCs w:val="22"/>
          <w:lang w:val="sr-Cyrl-CS"/>
        </w:rPr>
        <w:t xml:space="preserve">. годину у оквиру програма </w:t>
      </w:r>
      <w:r w:rsidR="00883555" w:rsidRPr="00551582">
        <w:rPr>
          <w:rFonts w:asciiTheme="minorHAnsi" w:hAnsiTheme="minorHAnsi"/>
          <w:sz w:val="22"/>
          <w:szCs w:val="22"/>
          <w:lang w:val="sr-Cyrl-CS"/>
        </w:rPr>
        <w:t>1001</w:t>
      </w:r>
      <w:r w:rsidRPr="00551582">
        <w:rPr>
          <w:rFonts w:asciiTheme="minorHAnsi" w:hAnsiTheme="minorHAnsi"/>
          <w:sz w:val="22"/>
          <w:szCs w:val="22"/>
          <w:lang w:val="sr-Cyrl-CS"/>
        </w:rPr>
        <w:t xml:space="preserve"> – </w:t>
      </w:r>
      <w:r w:rsidR="00883555" w:rsidRPr="00551582">
        <w:rPr>
          <w:rFonts w:asciiTheme="minorHAnsi" w:hAnsiTheme="minorHAnsi"/>
          <w:sz w:val="22"/>
          <w:szCs w:val="22"/>
          <w:lang w:val="sr-Cyrl-CS"/>
        </w:rPr>
        <w:t>унапређење и заштита људских и мањинских права и слобода</w:t>
      </w:r>
      <w:r w:rsidRPr="00551582">
        <w:rPr>
          <w:rFonts w:asciiTheme="minorHAnsi" w:hAnsiTheme="minorHAnsi"/>
          <w:sz w:val="22"/>
          <w:szCs w:val="22"/>
          <w:lang w:val="sr-Cyrl-CS"/>
        </w:rPr>
        <w:t>, програмска активност 10</w:t>
      </w:r>
      <w:r w:rsidR="001859CE" w:rsidRPr="00551582">
        <w:rPr>
          <w:rFonts w:asciiTheme="minorHAnsi" w:hAnsiTheme="minorHAnsi"/>
          <w:sz w:val="22"/>
          <w:szCs w:val="22"/>
          <w:lang w:val="sr-Cyrl-CS"/>
        </w:rPr>
        <w:t>1</w:t>
      </w:r>
      <w:r w:rsidR="003B1D41" w:rsidRPr="00551582">
        <w:rPr>
          <w:rFonts w:asciiTheme="minorHAnsi" w:hAnsiTheme="minorHAnsi"/>
          <w:sz w:val="22"/>
          <w:szCs w:val="22"/>
          <w:lang w:val="sr-Cyrl-CS"/>
        </w:rPr>
        <w:t>6</w:t>
      </w:r>
      <w:r w:rsidRPr="00551582">
        <w:rPr>
          <w:rFonts w:asciiTheme="minorHAnsi" w:hAnsiTheme="minorHAnsi"/>
          <w:sz w:val="22"/>
          <w:szCs w:val="22"/>
          <w:lang w:val="sr-Cyrl-CS"/>
        </w:rPr>
        <w:t xml:space="preserve"> – </w:t>
      </w:r>
      <w:r w:rsidR="003B1D41" w:rsidRPr="00551582">
        <w:rPr>
          <w:rFonts w:asciiTheme="minorHAnsi" w:hAnsiTheme="minorHAnsi"/>
          <w:sz w:val="22"/>
          <w:szCs w:val="22"/>
          <w:lang w:val="sr-Cyrl-CS"/>
        </w:rPr>
        <w:t>подршка социјалној инклузији Рома на територији АПВ</w:t>
      </w:r>
      <w:r w:rsidRPr="00551582">
        <w:rPr>
          <w:rFonts w:asciiTheme="minorHAnsi" w:hAnsiTheme="minorHAnsi"/>
          <w:sz w:val="22"/>
          <w:szCs w:val="22"/>
          <w:lang w:val="sr-Cyrl-CS"/>
        </w:rPr>
        <w:t xml:space="preserve"> </w:t>
      </w:r>
      <w:r w:rsidR="003B1D41" w:rsidRPr="00551582">
        <w:rPr>
          <w:rFonts w:asciiTheme="minorHAnsi" w:hAnsiTheme="minorHAnsi"/>
          <w:sz w:val="22"/>
          <w:szCs w:val="22"/>
          <w:lang w:val="sr-Cyrl-CS"/>
        </w:rPr>
        <w:t xml:space="preserve">и </w:t>
      </w:r>
      <w:r w:rsidRPr="00551582">
        <w:rPr>
          <w:rFonts w:asciiTheme="minorHAnsi" w:hAnsiTheme="minorHAnsi"/>
          <w:sz w:val="22"/>
          <w:szCs w:val="22"/>
          <w:lang w:val="sr-Cyrl-CS"/>
        </w:rPr>
        <w:t xml:space="preserve">износе </w:t>
      </w:r>
      <w:r w:rsidR="003B1D41" w:rsidRPr="00551582">
        <w:rPr>
          <w:rFonts w:asciiTheme="minorHAnsi" w:hAnsiTheme="minorHAnsi"/>
          <w:sz w:val="22"/>
          <w:szCs w:val="22"/>
          <w:lang w:val="sr-Cyrl-CS"/>
        </w:rPr>
        <w:t>4</w:t>
      </w:r>
      <w:r w:rsidRPr="00551582">
        <w:rPr>
          <w:rFonts w:asciiTheme="minorHAnsi" w:hAnsiTheme="minorHAnsi"/>
          <w:sz w:val="22"/>
          <w:szCs w:val="22"/>
          <w:lang w:val="sr-Cyrl-CS"/>
        </w:rPr>
        <w:t>.</w:t>
      </w:r>
      <w:r w:rsidR="003B1D41" w:rsidRPr="00551582">
        <w:rPr>
          <w:rFonts w:asciiTheme="minorHAnsi" w:hAnsiTheme="minorHAnsi"/>
          <w:sz w:val="22"/>
          <w:szCs w:val="22"/>
          <w:lang w:val="sr-Cyrl-CS"/>
        </w:rPr>
        <w:t>2</w:t>
      </w:r>
      <w:r w:rsidRPr="00551582">
        <w:rPr>
          <w:rFonts w:asciiTheme="minorHAnsi" w:hAnsiTheme="minorHAnsi"/>
          <w:sz w:val="22"/>
          <w:szCs w:val="22"/>
          <w:lang w:val="sr-Cyrl-CS"/>
        </w:rPr>
        <w:t>00.000,00 динара,</w:t>
      </w:r>
      <w:r w:rsidR="003B1D41" w:rsidRPr="00551582">
        <w:rPr>
          <w:rFonts w:asciiTheme="minorHAnsi" w:hAnsiTheme="minorHAnsi"/>
          <w:sz w:val="22"/>
          <w:szCs w:val="22"/>
          <w:lang w:val="sr-Cyrl-CS"/>
        </w:rPr>
        <w:t xml:space="preserve"> </w:t>
      </w:r>
      <w:r w:rsidRPr="00551582">
        <w:rPr>
          <w:rFonts w:asciiTheme="minorHAnsi" w:hAnsiTheme="minorHAnsi"/>
          <w:sz w:val="22"/>
          <w:szCs w:val="22"/>
          <w:lang w:val="sr-Cyrl-CS"/>
        </w:rPr>
        <w:t xml:space="preserve">а додељују се </w:t>
      </w:r>
      <w:r w:rsidR="003B1D41" w:rsidRPr="00551582">
        <w:rPr>
          <w:rFonts w:asciiTheme="minorHAnsi" w:hAnsiTheme="minorHAnsi"/>
          <w:sz w:val="22"/>
          <w:szCs w:val="22"/>
          <w:lang w:val="sr-Cyrl-CS"/>
        </w:rPr>
        <w:t>јединицама локалне самоуправе</w:t>
      </w:r>
      <w:r w:rsidR="00B63825" w:rsidRPr="00551582">
        <w:rPr>
          <w:rFonts w:asciiTheme="minorHAnsi" w:hAnsiTheme="minorHAnsi"/>
          <w:sz w:val="22"/>
          <w:szCs w:val="22"/>
          <w:lang w:val="sr-Cyrl-CS"/>
        </w:rPr>
        <w:t>.</w:t>
      </w:r>
      <w:r w:rsidRPr="00551582">
        <w:rPr>
          <w:rFonts w:asciiTheme="minorHAnsi" w:hAnsiTheme="minorHAnsi"/>
          <w:sz w:val="22"/>
          <w:szCs w:val="22"/>
          <w:lang w:val="sr-Cyrl-CS"/>
        </w:rPr>
        <w:t xml:space="preserve"> </w:t>
      </w:r>
    </w:p>
    <w:p w:rsidR="00B63825" w:rsidRPr="00551582" w:rsidRDefault="00B63825" w:rsidP="00011C09">
      <w:pPr>
        <w:spacing w:after="200" w:line="276" w:lineRule="auto"/>
        <w:jc w:val="center"/>
        <w:outlineLvl w:val="0"/>
        <w:rPr>
          <w:rFonts w:asciiTheme="minorHAnsi" w:hAnsiTheme="minorHAnsi"/>
          <w:sz w:val="22"/>
          <w:szCs w:val="22"/>
          <w:lang w:val="sr-Cyrl-CS"/>
        </w:rPr>
      </w:pP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lastRenderedPageBreak/>
        <w:t>Члан 3.</w:t>
      </w:r>
    </w:p>
    <w:p w:rsidR="00ED673E" w:rsidRPr="00551582" w:rsidRDefault="00BE131A" w:rsidP="00BD6149">
      <w:pPr>
        <w:ind w:firstLine="720"/>
        <w:rPr>
          <w:rFonts w:asciiTheme="minorHAnsi" w:hAnsiTheme="minorHAnsi"/>
          <w:sz w:val="22"/>
          <w:szCs w:val="22"/>
          <w:lang w:val="sr-Cyrl-CS"/>
        </w:rPr>
      </w:pPr>
      <w:r w:rsidRPr="00551582">
        <w:rPr>
          <w:rFonts w:asciiTheme="minorHAnsi" w:hAnsiTheme="minorHAnsi"/>
          <w:sz w:val="22"/>
          <w:szCs w:val="22"/>
          <w:lang w:val="sr-Cyrl-CS"/>
        </w:rPr>
        <w:t>Средства из члана 2. ов</w:t>
      </w:r>
      <w:r w:rsidR="00ED673E" w:rsidRPr="00551582">
        <w:rPr>
          <w:rFonts w:asciiTheme="minorHAnsi" w:hAnsiTheme="minorHAnsi"/>
          <w:sz w:val="22"/>
          <w:szCs w:val="22"/>
          <w:lang w:val="sr-Cyrl-CS"/>
        </w:rPr>
        <w:t>ог</w:t>
      </w:r>
      <w:r w:rsidRPr="00551582">
        <w:rPr>
          <w:rFonts w:asciiTheme="minorHAnsi" w:hAnsiTheme="minorHAnsi"/>
          <w:sz w:val="22"/>
          <w:szCs w:val="22"/>
          <w:lang w:val="sr-Cyrl-CS"/>
        </w:rPr>
        <w:t xml:space="preserve"> </w:t>
      </w:r>
      <w:r w:rsidR="00ED673E" w:rsidRPr="00551582">
        <w:rPr>
          <w:rFonts w:asciiTheme="minorHAnsi" w:hAnsiTheme="minorHAnsi"/>
          <w:sz w:val="22"/>
          <w:szCs w:val="22"/>
          <w:lang w:val="sr-Cyrl-CS"/>
        </w:rPr>
        <w:t>правилника</w:t>
      </w:r>
      <w:r w:rsidRPr="00551582">
        <w:rPr>
          <w:rFonts w:asciiTheme="minorHAnsi" w:hAnsiTheme="minorHAnsi"/>
          <w:sz w:val="22"/>
          <w:szCs w:val="22"/>
          <w:lang w:val="sr-Cyrl-CS"/>
        </w:rPr>
        <w:t xml:space="preserve"> могу се доделити </w:t>
      </w:r>
      <w:r w:rsidR="00D664D3" w:rsidRPr="00551582">
        <w:rPr>
          <w:rFonts w:asciiTheme="minorHAnsi" w:hAnsiTheme="minorHAnsi"/>
          <w:sz w:val="22"/>
          <w:szCs w:val="22"/>
          <w:lang w:val="sr-Cyrl-CS"/>
        </w:rPr>
        <w:t>градовима и општинама</w:t>
      </w:r>
      <w:r w:rsidRPr="00551582">
        <w:rPr>
          <w:rFonts w:asciiTheme="minorHAnsi" w:hAnsiTheme="minorHAnsi"/>
          <w:sz w:val="22"/>
          <w:szCs w:val="22"/>
          <w:lang w:val="sr-Cyrl-CS"/>
        </w:rPr>
        <w:t xml:space="preserve"> на територији Аутономне покрајине Војводине </w:t>
      </w:r>
      <w:r w:rsidR="00D664D3" w:rsidRPr="00551582">
        <w:rPr>
          <w:rFonts w:asciiTheme="minorHAnsi" w:hAnsiTheme="minorHAnsi"/>
          <w:sz w:val="22"/>
          <w:szCs w:val="22"/>
          <w:lang w:val="sr-Cyrl-CS"/>
        </w:rPr>
        <w:t>који имају за циљ спровођење следеће ак</w:t>
      </w:r>
      <w:r w:rsidR="00E4532E" w:rsidRPr="00551582">
        <w:rPr>
          <w:rFonts w:asciiTheme="minorHAnsi" w:hAnsiTheme="minorHAnsi"/>
          <w:sz w:val="22"/>
          <w:szCs w:val="22"/>
          <w:lang w:val="sr-Cyrl-CS"/>
        </w:rPr>
        <w:t>т</w:t>
      </w:r>
      <w:r w:rsidR="00D664D3" w:rsidRPr="00551582">
        <w:rPr>
          <w:rFonts w:asciiTheme="minorHAnsi" w:hAnsiTheme="minorHAnsi"/>
          <w:sz w:val="22"/>
          <w:szCs w:val="22"/>
          <w:lang w:val="sr-Cyrl-CS"/>
        </w:rPr>
        <w:t>ивности у области унапређења положаја Рома:</w:t>
      </w:r>
    </w:p>
    <w:p w:rsidR="00BE131A" w:rsidRPr="00551582" w:rsidRDefault="00D664D3" w:rsidP="00BD6149">
      <w:pPr>
        <w:ind w:firstLine="720"/>
        <w:rPr>
          <w:rFonts w:asciiTheme="minorHAnsi" w:hAnsiTheme="minorHAnsi"/>
          <w:color w:val="000000"/>
          <w:sz w:val="22"/>
          <w:szCs w:val="22"/>
          <w:lang w:val="sr-Cyrl-CS"/>
        </w:rPr>
      </w:pPr>
      <w:r w:rsidRPr="00551582">
        <w:rPr>
          <w:rFonts w:asciiTheme="minorHAnsi" w:hAnsiTheme="minorHAnsi"/>
          <w:sz w:val="22"/>
          <w:szCs w:val="22"/>
          <w:lang w:val="sr-Cyrl-CS"/>
        </w:rPr>
        <w:t xml:space="preserve"> </w:t>
      </w:r>
    </w:p>
    <w:p w:rsidR="00BE131A" w:rsidRPr="00551582" w:rsidRDefault="00B63825" w:rsidP="00E4532E">
      <w:pPr>
        <w:pStyle w:val="ListParagraph"/>
        <w:numPr>
          <w:ilvl w:val="0"/>
          <w:numId w:val="14"/>
        </w:numPr>
        <w:rPr>
          <w:rFonts w:asciiTheme="minorHAnsi" w:hAnsiTheme="minorHAnsi"/>
          <w:sz w:val="22"/>
          <w:szCs w:val="22"/>
          <w:lang w:val="sr-Cyrl-CS"/>
        </w:rPr>
      </w:pPr>
      <w:proofErr w:type="spellStart"/>
      <w:r w:rsidRPr="00551582">
        <w:rPr>
          <w:rFonts w:asciiTheme="minorHAnsi" w:hAnsiTheme="minorHAnsi"/>
          <w:color w:val="000000"/>
          <w:sz w:val="22"/>
          <w:szCs w:val="22"/>
          <w:lang w:val="en-US"/>
        </w:rPr>
        <w:t>суфинансирање</w:t>
      </w:r>
      <w:proofErr w:type="spellEnd"/>
      <w:r w:rsidRPr="00551582">
        <w:rPr>
          <w:rFonts w:asciiTheme="minorHAnsi" w:hAnsiTheme="minorHAnsi"/>
          <w:color w:val="000000"/>
          <w:sz w:val="22"/>
          <w:szCs w:val="22"/>
          <w:lang w:val="en-US"/>
        </w:rPr>
        <w:t xml:space="preserve"> </w:t>
      </w:r>
      <w:proofErr w:type="spellStart"/>
      <w:r w:rsidRPr="00551582">
        <w:rPr>
          <w:rFonts w:asciiTheme="minorHAnsi" w:hAnsiTheme="minorHAnsi"/>
          <w:color w:val="000000"/>
          <w:sz w:val="22"/>
          <w:szCs w:val="22"/>
          <w:lang w:val="en-US"/>
        </w:rPr>
        <w:t>реализације</w:t>
      </w:r>
      <w:proofErr w:type="spellEnd"/>
      <w:r w:rsidRPr="00551582">
        <w:rPr>
          <w:rFonts w:asciiTheme="minorHAnsi" w:hAnsiTheme="minorHAnsi"/>
          <w:color w:val="000000"/>
          <w:sz w:val="22"/>
          <w:szCs w:val="22"/>
          <w:lang w:val="en-US"/>
        </w:rPr>
        <w:t xml:space="preserve"> </w:t>
      </w:r>
      <w:proofErr w:type="spellStart"/>
      <w:r w:rsidRPr="00551582">
        <w:rPr>
          <w:rFonts w:asciiTheme="minorHAnsi" w:hAnsiTheme="minorHAnsi"/>
          <w:color w:val="000000"/>
          <w:sz w:val="22"/>
          <w:szCs w:val="22"/>
          <w:lang w:val="en-US"/>
        </w:rPr>
        <w:t>локалних</w:t>
      </w:r>
      <w:proofErr w:type="spellEnd"/>
      <w:r w:rsidRPr="00551582">
        <w:rPr>
          <w:rFonts w:asciiTheme="minorHAnsi" w:hAnsiTheme="minorHAnsi"/>
          <w:color w:val="000000"/>
          <w:sz w:val="22"/>
          <w:szCs w:val="22"/>
          <w:lang w:val="en-US"/>
        </w:rPr>
        <w:t xml:space="preserve"> </w:t>
      </w:r>
      <w:proofErr w:type="spellStart"/>
      <w:r w:rsidRPr="00551582">
        <w:rPr>
          <w:rFonts w:asciiTheme="minorHAnsi" w:hAnsiTheme="minorHAnsi"/>
          <w:color w:val="000000"/>
          <w:sz w:val="22"/>
          <w:szCs w:val="22"/>
          <w:lang w:val="en-US"/>
        </w:rPr>
        <w:t>акционих</w:t>
      </w:r>
      <w:proofErr w:type="spellEnd"/>
      <w:r w:rsidRPr="00551582">
        <w:rPr>
          <w:rFonts w:asciiTheme="minorHAnsi" w:hAnsiTheme="minorHAnsi"/>
          <w:color w:val="000000"/>
          <w:sz w:val="22"/>
          <w:szCs w:val="22"/>
          <w:lang w:val="en-US"/>
        </w:rPr>
        <w:t xml:space="preserve"> </w:t>
      </w:r>
      <w:proofErr w:type="spellStart"/>
      <w:r w:rsidRPr="00551582">
        <w:rPr>
          <w:rFonts w:asciiTheme="minorHAnsi" w:hAnsiTheme="minorHAnsi"/>
          <w:color w:val="000000"/>
          <w:sz w:val="22"/>
          <w:szCs w:val="22"/>
          <w:lang w:val="en-US"/>
        </w:rPr>
        <w:t>планова</w:t>
      </w:r>
      <w:proofErr w:type="spellEnd"/>
      <w:r w:rsidRPr="00551582">
        <w:rPr>
          <w:rFonts w:asciiTheme="minorHAnsi" w:hAnsiTheme="minorHAnsi"/>
          <w:color w:val="000000"/>
          <w:sz w:val="22"/>
          <w:szCs w:val="22"/>
          <w:lang w:val="en-US"/>
        </w:rPr>
        <w:t xml:space="preserve"> </w:t>
      </w:r>
      <w:proofErr w:type="spellStart"/>
      <w:r w:rsidRPr="00551582">
        <w:rPr>
          <w:rFonts w:asciiTheme="minorHAnsi" w:hAnsiTheme="minorHAnsi"/>
          <w:color w:val="000000"/>
          <w:sz w:val="22"/>
          <w:szCs w:val="22"/>
          <w:lang w:val="en-US"/>
        </w:rPr>
        <w:t>за</w:t>
      </w:r>
      <w:proofErr w:type="spellEnd"/>
      <w:r w:rsidRPr="00551582">
        <w:rPr>
          <w:rFonts w:asciiTheme="minorHAnsi" w:hAnsiTheme="minorHAnsi"/>
          <w:color w:val="000000"/>
          <w:sz w:val="22"/>
          <w:szCs w:val="22"/>
          <w:lang w:val="en-US"/>
        </w:rPr>
        <w:t xml:space="preserve"> </w:t>
      </w:r>
      <w:proofErr w:type="spellStart"/>
      <w:r w:rsidRPr="00551582">
        <w:rPr>
          <w:rFonts w:asciiTheme="minorHAnsi" w:hAnsiTheme="minorHAnsi"/>
          <w:color w:val="000000"/>
          <w:sz w:val="22"/>
          <w:szCs w:val="22"/>
          <w:lang w:val="en-US"/>
        </w:rPr>
        <w:t>унапређење</w:t>
      </w:r>
      <w:proofErr w:type="spellEnd"/>
      <w:r w:rsidRPr="00551582">
        <w:rPr>
          <w:rFonts w:asciiTheme="minorHAnsi" w:hAnsiTheme="minorHAnsi"/>
          <w:color w:val="000000"/>
          <w:sz w:val="22"/>
          <w:szCs w:val="22"/>
          <w:lang w:val="en-US"/>
        </w:rPr>
        <w:t xml:space="preserve"> </w:t>
      </w:r>
      <w:proofErr w:type="spellStart"/>
      <w:r w:rsidRPr="00551582">
        <w:rPr>
          <w:rFonts w:asciiTheme="minorHAnsi" w:hAnsiTheme="minorHAnsi"/>
          <w:color w:val="000000"/>
          <w:sz w:val="22"/>
          <w:szCs w:val="22"/>
          <w:lang w:val="en-US"/>
        </w:rPr>
        <w:t>положаја</w:t>
      </w:r>
      <w:proofErr w:type="spellEnd"/>
      <w:r w:rsidRPr="00551582">
        <w:rPr>
          <w:rFonts w:asciiTheme="minorHAnsi" w:hAnsiTheme="minorHAnsi"/>
          <w:color w:val="000000"/>
          <w:sz w:val="22"/>
          <w:szCs w:val="22"/>
          <w:lang w:val="en-US"/>
        </w:rPr>
        <w:t xml:space="preserve"> </w:t>
      </w:r>
      <w:proofErr w:type="spellStart"/>
      <w:r w:rsidRPr="00551582">
        <w:rPr>
          <w:rFonts w:asciiTheme="minorHAnsi" w:hAnsiTheme="minorHAnsi"/>
          <w:color w:val="000000"/>
          <w:sz w:val="22"/>
          <w:szCs w:val="22"/>
          <w:lang w:val="en-US"/>
        </w:rPr>
        <w:t>Рома</w:t>
      </w:r>
      <w:proofErr w:type="spellEnd"/>
      <w:r w:rsidRPr="00551582">
        <w:rPr>
          <w:rFonts w:asciiTheme="minorHAnsi" w:hAnsiTheme="minorHAnsi"/>
          <w:color w:val="000000"/>
          <w:sz w:val="22"/>
          <w:szCs w:val="22"/>
          <w:lang w:val="en-US"/>
        </w:rPr>
        <w:t xml:space="preserve"> у </w:t>
      </w:r>
      <w:proofErr w:type="spellStart"/>
      <w:r w:rsidRPr="00551582">
        <w:rPr>
          <w:rFonts w:asciiTheme="minorHAnsi" w:hAnsiTheme="minorHAnsi"/>
          <w:color w:val="000000"/>
          <w:sz w:val="22"/>
          <w:szCs w:val="22"/>
          <w:lang w:val="en-US"/>
        </w:rPr>
        <w:t>области</w:t>
      </w:r>
      <w:proofErr w:type="spellEnd"/>
      <w:r w:rsidRPr="00551582">
        <w:rPr>
          <w:rFonts w:asciiTheme="minorHAnsi" w:hAnsiTheme="minorHAnsi"/>
          <w:color w:val="000000"/>
          <w:sz w:val="22"/>
          <w:szCs w:val="22"/>
          <w:lang w:val="en-US"/>
        </w:rPr>
        <w:t xml:space="preserve"> </w:t>
      </w:r>
      <w:proofErr w:type="spellStart"/>
      <w:r w:rsidRPr="00551582">
        <w:rPr>
          <w:rFonts w:asciiTheme="minorHAnsi" w:hAnsiTheme="minorHAnsi"/>
          <w:color w:val="000000"/>
          <w:sz w:val="22"/>
          <w:szCs w:val="22"/>
          <w:lang w:val="en-US"/>
        </w:rPr>
        <w:t>становања</w:t>
      </w:r>
      <w:proofErr w:type="spellEnd"/>
      <w:r w:rsidR="00E4532E" w:rsidRPr="00551582">
        <w:rPr>
          <w:rFonts w:asciiTheme="minorHAnsi" w:hAnsiTheme="minorHAnsi"/>
          <w:color w:val="000000"/>
          <w:sz w:val="22"/>
          <w:szCs w:val="22"/>
          <w:lang w:val="sr-Cyrl-RS"/>
        </w:rPr>
        <w:t>, у укупном износу од 3.000.000,00 динара</w:t>
      </w:r>
      <w:r w:rsidR="00BE131A" w:rsidRPr="00551582">
        <w:rPr>
          <w:rFonts w:asciiTheme="minorHAnsi" w:hAnsiTheme="minorHAnsi"/>
          <w:sz w:val="22"/>
          <w:szCs w:val="22"/>
          <w:lang w:val="sr-Cyrl-CS"/>
        </w:rPr>
        <w:t>;</w:t>
      </w:r>
    </w:p>
    <w:p w:rsidR="00ED673E" w:rsidRPr="00551582" w:rsidRDefault="00ED673E" w:rsidP="00ED673E">
      <w:pPr>
        <w:pStyle w:val="ListParagraph"/>
        <w:ind w:left="1440"/>
        <w:rPr>
          <w:rFonts w:asciiTheme="minorHAnsi" w:hAnsiTheme="minorHAnsi"/>
          <w:sz w:val="22"/>
          <w:szCs w:val="22"/>
          <w:lang w:val="sr-Cyrl-CS"/>
        </w:rPr>
      </w:pPr>
    </w:p>
    <w:p w:rsidR="00023D35" w:rsidRPr="00551582" w:rsidRDefault="00B63825" w:rsidP="00E4532E">
      <w:pPr>
        <w:pStyle w:val="ListParagraph"/>
        <w:numPr>
          <w:ilvl w:val="0"/>
          <w:numId w:val="14"/>
        </w:numPr>
        <w:rPr>
          <w:rFonts w:asciiTheme="minorHAnsi" w:hAnsiTheme="minorHAnsi"/>
          <w:sz w:val="22"/>
          <w:szCs w:val="22"/>
          <w:lang w:val="sr-Cyrl-CS"/>
        </w:rPr>
      </w:pPr>
      <w:r w:rsidRPr="00551582">
        <w:rPr>
          <w:rFonts w:asciiTheme="minorHAnsi" w:hAnsiTheme="minorHAnsi"/>
          <w:color w:val="000000"/>
          <w:sz w:val="22"/>
          <w:szCs w:val="22"/>
          <w:lang w:val="sr-Cyrl-RS"/>
        </w:rPr>
        <w:t>финансирање ангажовања координатора за ромска питања</w:t>
      </w:r>
      <w:r w:rsidR="00E4532E" w:rsidRPr="00551582">
        <w:rPr>
          <w:rFonts w:asciiTheme="minorHAnsi" w:hAnsiTheme="minorHAnsi"/>
          <w:color w:val="000000"/>
          <w:sz w:val="22"/>
          <w:szCs w:val="22"/>
          <w:lang w:val="sr-Cyrl-RS"/>
        </w:rPr>
        <w:t>, у укупном износу од 1.200.000,00 динара.</w:t>
      </w:r>
    </w:p>
    <w:p w:rsidR="00023D35" w:rsidRPr="00551582" w:rsidRDefault="00023D35" w:rsidP="00023D35">
      <w:pPr>
        <w:ind w:firstLine="720"/>
        <w:rPr>
          <w:rFonts w:asciiTheme="minorHAnsi" w:hAnsiTheme="minorHAnsi"/>
          <w:sz w:val="22"/>
          <w:szCs w:val="22"/>
          <w:lang w:val="sr-Cyrl-CS"/>
        </w:rPr>
      </w:pPr>
    </w:p>
    <w:p w:rsidR="00BE131A" w:rsidRPr="00551582" w:rsidRDefault="00BE131A" w:rsidP="009B15AC">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Члан 4.</w:t>
      </w:r>
    </w:p>
    <w:p w:rsidR="00BE131A" w:rsidRPr="00551582" w:rsidRDefault="00BE131A" w:rsidP="009B15AC">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Средства се додељују путем јавног конкурса који расписује Секретаријат најмање једном годишње.</w:t>
      </w:r>
    </w:p>
    <w:p w:rsidR="00BE131A" w:rsidRPr="00551582" w:rsidRDefault="00BE131A" w:rsidP="009B15AC">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 xml:space="preserve">Јавни конкурс објављује се у „Службеном листу Аутономне покрајине Војводине”, у јавном гласилу које покрива целу територију Аутономне покрајине Војводине и на интернет страници Секретаријата </w:t>
      </w:r>
      <w:r w:rsidR="00AE6756">
        <w:rPr>
          <w:rFonts w:asciiTheme="minorHAnsi" w:hAnsiTheme="minorHAnsi"/>
          <w:sz w:val="22"/>
          <w:szCs w:val="22"/>
          <w:lang w:val="en-US"/>
        </w:rPr>
        <w:fldChar w:fldCharType="begin"/>
      </w:r>
      <w:r w:rsidR="00AE6756" w:rsidRPr="008312A3">
        <w:rPr>
          <w:rFonts w:asciiTheme="minorHAnsi" w:hAnsiTheme="minorHAnsi"/>
          <w:sz w:val="22"/>
          <w:szCs w:val="22"/>
          <w:lang w:val="sr-Cyrl-CS"/>
        </w:rPr>
        <w:instrText xml:space="preserve"> </w:instrText>
      </w:r>
      <w:r w:rsidR="00AE6756">
        <w:rPr>
          <w:rFonts w:asciiTheme="minorHAnsi" w:hAnsiTheme="minorHAnsi"/>
          <w:sz w:val="22"/>
          <w:szCs w:val="22"/>
          <w:lang w:val="en-US"/>
        </w:rPr>
        <w:instrText>HYPERLINK</w:instrText>
      </w:r>
      <w:r w:rsidR="00AE6756" w:rsidRPr="008312A3">
        <w:rPr>
          <w:rFonts w:asciiTheme="minorHAnsi" w:hAnsiTheme="minorHAnsi"/>
          <w:sz w:val="22"/>
          <w:szCs w:val="22"/>
          <w:lang w:val="sr-Cyrl-CS"/>
        </w:rPr>
        <w:instrText xml:space="preserve"> "</w:instrText>
      </w:r>
      <w:r w:rsidR="00AE6756">
        <w:rPr>
          <w:rFonts w:asciiTheme="minorHAnsi" w:hAnsiTheme="minorHAnsi"/>
          <w:sz w:val="22"/>
          <w:szCs w:val="22"/>
          <w:lang w:val="en-US"/>
        </w:rPr>
        <w:instrText>http</w:instrText>
      </w:r>
      <w:r w:rsidR="00AE6756" w:rsidRPr="008312A3">
        <w:rPr>
          <w:rFonts w:asciiTheme="minorHAnsi" w:hAnsiTheme="minorHAnsi"/>
          <w:sz w:val="22"/>
          <w:szCs w:val="22"/>
          <w:lang w:val="sr-Cyrl-CS"/>
        </w:rPr>
        <w:instrText>://</w:instrText>
      </w:r>
      <w:r w:rsidR="00AE6756" w:rsidRPr="00AE6756">
        <w:rPr>
          <w:rFonts w:asciiTheme="minorHAnsi" w:hAnsiTheme="minorHAnsi"/>
          <w:sz w:val="22"/>
          <w:szCs w:val="22"/>
          <w:lang w:val="en-US"/>
        </w:rPr>
        <w:instrText>www</w:instrText>
      </w:r>
      <w:r w:rsidR="00AE6756" w:rsidRPr="00AE6756">
        <w:rPr>
          <w:rFonts w:asciiTheme="minorHAnsi" w:hAnsiTheme="minorHAnsi"/>
          <w:sz w:val="22"/>
          <w:szCs w:val="22"/>
          <w:lang w:val="sr-Cyrl-CS"/>
        </w:rPr>
        <w:instrText>.</w:instrText>
      </w:r>
      <w:r w:rsidR="00AE6756" w:rsidRPr="00AE6756">
        <w:rPr>
          <w:rFonts w:asciiTheme="minorHAnsi" w:hAnsiTheme="minorHAnsi"/>
          <w:sz w:val="22"/>
          <w:szCs w:val="22"/>
          <w:lang w:val="en-US"/>
        </w:rPr>
        <w:instrText>socijalnapolitika</w:instrText>
      </w:r>
      <w:r w:rsidR="00AE6756" w:rsidRPr="00AE6756">
        <w:rPr>
          <w:rFonts w:asciiTheme="minorHAnsi" w:hAnsiTheme="minorHAnsi"/>
          <w:sz w:val="22"/>
          <w:szCs w:val="22"/>
          <w:lang w:val="sr-Cyrl-CS"/>
        </w:rPr>
        <w:instrText>.</w:instrText>
      </w:r>
      <w:r w:rsidR="00AE6756" w:rsidRPr="00AE6756">
        <w:rPr>
          <w:rFonts w:asciiTheme="minorHAnsi" w:hAnsiTheme="minorHAnsi"/>
          <w:sz w:val="22"/>
          <w:szCs w:val="22"/>
          <w:lang w:val="en-US"/>
        </w:rPr>
        <w:instrText>vojvodina</w:instrText>
      </w:r>
      <w:r w:rsidR="00AE6756" w:rsidRPr="00AE6756">
        <w:rPr>
          <w:rFonts w:asciiTheme="minorHAnsi" w:hAnsiTheme="minorHAnsi"/>
          <w:sz w:val="22"/>
          <w:szCs w:val="22"/>
          <w:lang w:val="sr-Cyrl-CS"/>
        </w:rPr>
        <w:instrText>.</w:instrText>
      </w:r>
      <w:r w:rsidR="00AE6756" w:rsidRPr="00AE6756">
        <w:rPr>
          <w:rFonts w:asciiTheme="minorHAnsi" w:hAnsiTheme="minorHAnsi"/>
          <w:sz w:val="22"/>
          <w:szCs w:val="22"/>
          <w:lang w:val="en-US"/>
        </w:rPr>
        <w:instrText>gov</w:instrText>
      </w:r>
      <w:r w:rsidR="00AE6756" w:rsidRPr="00AE6756">
        <w:rPr>
          <w:rFonts w:asciiTheme="minorHAnsi" w:hAnsiTheme="minorHAnsi"/>
          <w:sz w:val="22"/>
          <w:szCs w:val="22"/>
          <w:lang w:val="sr-Cyrl-CS"/>
        </w:rPr>
        <w:instrText>.</w:instrText>
      </w:r>
      <w:r w:rsidR="00AE6756" w:rsidRPr="00AE6756">
        <w:rPr>
          <w:rFonts w:asciiTheme="minorHAnsi" w:hAnsiTheme="minorHAnsi"/>
          <w:sz w:val="22"/>
          <w:szCs w:val="22"/>
          <w:lang w:val="en-US"/>
        </w:rPr>
        <w:instrText>rs</w:instrText>
      </w:r>
      <w:r w:rsidR="00AE6756" w:rsidRPr="008312A3">
        <w:rPr>
          <w:rFonts w:asciiTheme="minorHAnsi" w:hAnsiTheme="minorHAnsi"/>
          <w:sz w:val="22"/>
          <w:szCs w:val="22"/>
          <w:lang w:val="sr-Cyrl-CS"/>
        </w:rPr>
        <w:instrText xml:space="preserve">" </w:instrText>
      </w:r>
      <w:r w:rsidR="00AE6756">
        <w:rPr>
          <w:rFonts w:asciiTheme="minorHAnsi" w:hAnsiTheme="minorHAnsi"/>
          <w:sz w:val="22"/>
          <w:szCs w:val="22"/>
          <w:lang w:val="en-US"/>
        </w:rPr>
        <w:fldChar w:fldCharType="separate"/>
      </w:r>
      <w:r w:rsidR="00AE6756" w:rsidRPr="00BD592D">
        <w:rPr>
          <w:rStyle w:val="Hyperlink"/>
          <w:rFonts w:asciiTheme="minorHAnsi" w:hAnsiTheme="minorHAnsi"/>
          <w:sz w:val="22"/>
          <w:szCs w:val="22"/>
          <w:lang w:val="en-US"/>
        </w:rPr>
        <w:t>www</w:t>
      </w:r>
      <w:r w:rsidR="00AE6756" w:rsidRPr="00BD592D">
        <w:rPr>
          <w:rStyle w:val="Hyperlink"/>
          <w:rFonts w:asciiTheme="minorHAnsi" w:hAnsiTheme="minorHAnsi"/>
          <w:sz w:val="22"/>
          <w:szCs w:val="22"/>
          <w:lang w:val="sr-Cyrl-CS"/>
        </w:rPr>
        <w:t>.</w:t>
      </w:r>
      <w:proofErr w:type="spellStart"/>
      <w:r w:rsidR="00AE6756" w:rsidRPr="00BD592D">
        <w:rPr>
          <w:rStyle w:val="Hyperlink"/>
          <w:rFonts w:asciiTheme="minorHAnsi" w:hAnsiTheme="minorHAnsi"/>
          <w:sz w:val="22"/>
          <w:szCs w:val="22"/>
          <w:lang w:val="en-US"/>
        </w:rPr>
        <w:t>socijalnapolitika</w:t>
      </w:r>
      <w:proofErr w:type="spellEnd"/>
      <w:r w:rsidR="00AE6756" w:rsidRPr="00BD592D">
        <w:rPr>
          <w:rStyle w:val="Hyperlink"/>
          <w:rFonts w:asciiTheme="minorHAnsi" w:hAnsiTheme="minorHAnsi"/>
          <w:sz w:val="22"/>
          <w:szCs w:val="22"/>
          <w:lang w:val="sr-Cyrl-CS"/>
        </w:rPr>
        <w:t>.</w:t>
      </w:r>
      <w:proofErr w:type="spellStart"/>
      <w:r w:rsidR="00AE6756" w:rsidRPr="00BD592D">
        <w:rPr>
          <w:rStyle w:val="Hyperlink"/>
          <w:rFonts w:asciiTheme="minorHAnsi" w:hAnsiTheme="minorHAnsi"/>
          <w:sz w:val="22"/>
          <w:szCs w:val="22"/>
          <w:lang w:val="en-US"/>
        </w:rPr>
        <w:t>vojvodina</w:t>
      </w:r>
      <w:proofErr w:type="spellEnd"/>
      <w:r w:rsidR="00AE6756" w:rsidRPr="00BD592D">
        <w:rPr>
          <w:rStyle w:val="Hyperlink"/>
          <w:rFonts w:asciiTheme="minorHAnsi" w:hAnsiTheme="minorHAnsi"/>
          <w:sz w:val="22"/>
          <w:szCs w:val="22"/>
          <w:lang w:val="sr-Cyrl-CS"/>
        </w:rPr>
        <w:t>.</w:t>
      </w:r>
      <w:proofErr w:type="spellStart"/>
      <w:r w:rsidR="00AE6756" w:rsidRPr="00BD592D">
        <w:rPr>
          <w:rStyle w:val="Hyperlink"/>
          <w:rFonts w:asciiTheme="minorHAnsi" w:hAnsiTheme="minorHAnsi"/>
          <w:sz w:val="22"/>
          <w:szCs w:val="22"/>
          <w:lang w:val="en-US"/>
        </w:rPr>
        <w:t>gov</w:t>
      </w:r>
      <w:proofErr w:type="spellEnd"/>
      <w:r w:rsidR="00AE6756" w:rsidRPr="00BD592D">
        <w:rPr>
          <w:rStyle w:val="Hyperlink"/>
          <w:rFonts w:asciiTheme="minorHAnsi" w:hAnsiTheme="minorHAnsi"/>
          <w:sz w:val="22"/>
          <w:szCs w:val="22"/>
          <w:lang w:val="sr-Cyrl-CS"/>
        </w:rPr>
        <w:t>.</w:t>
      </w:r>
      <w:proofErr w:type="spellStart"/>
      <w:r w:rsidR="00AE6756" w:rsidRPr="00BD592D">
        <w:rPr>
          <w:rStyle w:val="Hyperlink"/>
          <w:rFonts w:asciiTheme="minorHAnsi" w:hAnsiTheme="minorHAnsi"/>
          <w:sz w:val="22"/>
          <w:szCs w:val="22"/>
          <w:lang w:val="en-US"/>
        </w:rPr>
        <w:t>rs</w:t>
      </w:r>
      <w:proofErr w:type="spellEnd"/>
      <w:r w:rsidR="00AE6756">
        <w:rPr>
          <w:rFonts w:asciiTheme="minorHAnsi" w:hAnsiTheme="minorHAnsi"/>
          <w:sz w:val="22"/>
          <w:szCs w:val="22"/>
          <w:lang w:val="en-US"/>
        </w:rPr>
        <w:fldChar w:fldCharType="end"/>
      </w:r>
      <w:r w:rsidRPr="00551582">
        <w:rPr>
          <w:rFonts w:asciiTheme="minorHAnsi" w:hAnsiTheme="minorHAnsi"/>
          <w:sz w:val="22"/>
          <w:szCs w:val="22"/>
          <w:lang w:val="sr-Cyrl-CS"/>
        </w:rPr>
        <w:t>.</w:t>
      </w:r>
    </w:p>
    <w:p w:rsidR="00BE131A" w:rsidRPr="00551582" w:rsidRDefault="00BE131A" w:rsidP="009B15AC">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Рок за подношење пријава на јавни конкурс не може бити краћи од 15 дана од дана објављивања јавног конкурса.</w:t>
      </w:r>
    </w:p>
    <w:p w:rsidR="00BE131A" w:rsidRPr="002A5B03" w:rsidRDefault="00BE131A" w:rsidP="002A5B03">
      <w:pPr>
        <w:spacing w:after="200" w:line="276" w:lineRule="auto"/>
        <w:outlineLvl w:val="0"/>
        <w:rPr>
          <w:rFonts w:asciiTheme="minorHAnsi" w:hAnsiTheme="minorHAnsi"/>
          <w:sz w:val="22"/>
          <w:szCs w:val="22"/>
          <w:lang w:val="sr-Latn-RS"/>
        </w:rPr>
      </w:pP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Члан 5.</w:t>
      </w:r>
    </w:p>
    <w:p w:rsidR="00BE131A" w:rsidRPr="00551582" w:rsidRDefault="00BE131A" w:rsidP="00954729">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 xml:space="preserve">          Јавни конкурс садржи податке о акту на основу кога се расписује јавни конкурс, област од јавног интереса која се подстиче, о висини укупних средстава која се додељују по јавном конкурсу, задатку који је предмет јавног конкурса и року за његов завршетак, кругу могућих учесника на јавном конкурсу, начину и року за подношење пријава на јавни конкурс, критеријумима за оцену пријава, обавезној документацији која се подноси уз пријаву и друге податке важне за спровођење јавног конкурса.</w:t>
      </w: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 xml:space="preserve">Члан 6. </w:t>
      </w:r>
    </w:p>
    <w:p w:rsidR="00BE131A" w:rsidRPr="00551582" w:rsidRDefault="00BE131A" w:rsidP="001B0579">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Пријава на јавни конкурс подноси се на обрасцу пријаве чију садржину утврђује Секретаријат</w:t>
      </w:r>
      <w:r w:rsidR="00803449">
        <w:rPr>
          <w:rFonts w:asciiTheme="minorHAnsi" w:hAnsiTheme="minorHAnsi"/>
          <w:sz w:val="22"/>
          <w:szCs w:val="22"/>
          <w:lang w:val="sr-Cyrl-CS"/>
        </w:rPr>
        <w:t xml:space="preserve">, </w:t>
      </w:r>
      <w:r w:rsidRPr="00551582">
        <w:rPr>
          <w:rFonts w:asciiTheme="minorHAnsi" w:hAnsiTheme="minorHAnsi"/>
          <w:sz w:val="22"/>
          <w:szCs w:val="22"/>
          <w:lang w:val="sr-Cyrl-CS"/>
        </w:rPr>
        <w:t>у једном примерку</w:t>
      </w:r>
      <w:r w:rsidR="00803449">
        <w:rPr>
          <w:rFonts w:asciiTheme="minorHAnsi" w:hAnsiTheme="minorHAnsi"/>
          <w:sz w:val="22"/>
          <w:szCs w:val="22"/>
          <w:lang w:val="sr-Cyrl-CS"/>
        </w:rPr>
        <w:t>,</w:t>
      </w:r>
      <w:r w:rsidRPr="00551582">
        <w:rPr>
          <w:rFonts w:asciiTheme="minorHAnsi" w:hAnsiTheme="minorHAnsi"/>
          <w:sz w:val="22"/>
          <w:szCs w:val="22"/>
          <w:lang w:val="sr-Cyrl-CS"/>
        </w:rPr>
        <w:t xml:space="preserve"> који </w:t>
      </w:r>
      <w:r w:rsidR="00803449">
        <w:rPr>
          <w:rFonts w:asciiTheme="minorHAnsi" w:hAnsiTheme="minorHAnsi"/>
          <w:sz w:val="22"/>
          <w:szCs w:val="22"/>
          <w:lang w:val="sr-Cyrl-CS"/>
        </w:rPr>
        <w:t xml:space="preserve">се </w:t>
      </w:r>
      <w:r w:rsidRPr="00551582">
        <w:rPr>
          <w:rFonts w:asciiTheme="minorHAnsi" w:hAnsiTheme="minorHAnsi"/>
          <w:sz w:val="22"/>
          <w:szCs w:val="22"/>
          <w:lang w:val="sr-Cyrl-CS"/>
        </w:rPr>
        <w:t xml:space="preserve">објављује на интернет страници Секретаријата </w:t>
      </w:r>
      <w:r w:rsidR="00060EA2" w:rsidRPr="00551582">
        <w:rPr>
          <w:rFonts w:asciiTheme="minorHAnsi" w:hAnsiTheme="minorHAnsi"/>
          <w:sz w:val="22"/>
          <w:szCs w:val="22"/>
          <w:u w:val="single"/>
          <w:lang w:val="en-US"/>
        </w:rPr>
        <w:fldChar w:fldCharType="begin"/>
      </w:r>
      <w:r w:rsidR="00060EA2" w:rsidRPr="008312A3">
        <w:rPr>
          <w:rFonts w:asciiTheme="minorHAnsi" w:hAnsiTheme="minorHAnsi"/>
          <w:sz w:val="22"/>
          <w:szCs w:val="22"/>
          <w:u w:val="single"/>
          <w:lang w:val="sr-Cyrl-CS"/>
        </w:rPr>
        <w:instrText xml:space="preserve"> </w:instrText>
      </w:r>
      <w:r w:rsidR="00060EA2" w:rsidRPr="00551582">
        <w:rPr>
          <w:rFonts w:asciiTheme="minorHAnsi" w:hAnsiTheme="minorHAnsi"/>
          <w:sz w:val="22"/>
          <w:szCs w:val="22"/>
          <w:u w:val="single"/>
          <w:lang w:val="en-US"/>
        </w:rPr>
        <w:instrText>HYPERLINK</w:instrText>
      </w:r>
      <w:r w:rsidR="00060EA2" w:rsidRPr="008312A3">
        <w:rPr>
          <w:rFonts w:asciiTheme="minorHAnsi" w:hAnsiTheme="minorHAnsi"/>
          <w:sz w:val="22"/>
          <w:szCs w:val="22"/>
          <w:u w:val="single"/>
          <w:lang w:val="sr-Cyrl-CS"/>
        </w:rPr>
        <w:instrText xml:space="preserve"> "</w:instrText>
      </w:r>
      <w:r w:rsidR="00060EA2" w:rsidRPr="00551582">
        <w:rPr>
          <w:rFonts w:asciiTheme="minorHAnsi" w:hAnsiTheme="minorHAnsi"/>
          <w:sz w:val="22"/>
          <w:szCs w:val="22"/>
          <w:u w:val="single"/>
          <w:lang w:val="en-US"/>
        </w:rPr>
        <w:instrText>http</w:instrText>
      </w:r>
      <w:r w:rsidR="00060EA2" w:rsidRPr="008312A3">
        <w:rPr>
          <w:rFonts w:asciiTheme="minorHAnsi" w:hAnsiTheme="minorHAnsi"/>
          <w:sz w:val="22"/>
          <w:szCs w:val="22"/>
          <w:u w:val="single"/>
          <w:lang w:val="sr-Cyrl-CS"/>
        </w:rPr>
        <w:instrText>://</w:instrText>
      </w:r>
      <w:r w:rsidR="00060EA2" w:rsidRPr="00551582">
        <w:rPr>
          <w:rFonts w:asciiTheme="minorHAnsi" w:hAnsiTheme="minorHAnsi"/>
          <w:sz w:val="22"/>
          <w:szCs w:val="22"/>
          <w:u w:val="single"/>
          <w:lang w:val="en-US"/>
        </w:rPr>
        <w:instrText>www</w:instrText>
      </w:r>
      <w:r w:rsidR="00060EA2" w:rsidRPr="00551582">
        <w:rPr>
          <w:rFonts w:asciiTheme="minorHAnsi" w:hAnsiTheme="minorHAnsi"/>
          <w:sz w:val="22"/>
          <w:szCs w:val="22"/>
          <w:u w:val="single"/>
          <w:lang w:val="sr-Cyrl-CS"/>
        </w:rPr>
        <w:instrText>.</w:instrText>
      </w:r>
      <w:r w:rsidR="00060EA2" w:rsidRPr="00551582">
        <w:rPr>
          <w:rFonts w:asciiTheme="minorHAnsi" w:hAnsiTheme="minorHAnsi"/>
          <w:sz w:val="22"/>
          <w:szCs w:val="22"/>
          <w:u w:val="single"/>
          <w:lang w:val="en-US"/>
        </w:rPr>
        <w:instrText>socijalnapolitika</w:instrText>
      </w:r>
      <w:r w:rsidR="00060EA2" w:rsidRPr="00551582">
        <w:rPr>
          <w:rFonts w:asciiTheme="minorHAnsi" w:hAnsiTheme="minorHAnsi"/>
          <w:sz w:val="22"/>
          <w:szCs w:val="22"/>
          <w:u w:val="single"/>
          <w:lang w:val="sr-Cyrl-CS"/>
        </w:rPr>
        <w:instrText>.</w:instrText>
      </w:r>
      <w:r w:rsidR="00060EA2" w:rsidRPr="00551582">
        <w:rPr>
          <w:rFonts w:asciiTheme="minorHAnsi" w:hAnsiTheme="minorHAnsi"/>
          <w:sz w:val="22"/>
          <w:szCs w:val="22"/>
          <w:u w:val="single"/>
          <w:lang w:val="en-US"/>
        </w:rPr>
        <w:instrText>vojvodina</w:instrText>
      </w:r>
      <w:r w:rsidR="00060EA2" w:rsidRPr="00551582">
        <w:rPr>
          <w:rFonts w:asciiTheme="minorHAnsi" w:hAnsiTheme="minorHAnsi"/>
          <w:sz w:val="22"/>
          <w:szCs w:val="22"/>
          <w:u w:val="single"/>
          <w:lang w:val="sr-Cyrl-CS"/>
        </w:rPr>
        <w:instrText>.</w:instrText>
      </w:r>
      <w:r w:rsidR="00060EA2" w:rsidRPr="00551582">
        <w:rPr>
          <w:rFonts w:asciiTheme="minorHAnsi" w:hAnsiTheme="minorHAnsi"/>
          <w:sz w:val="22"/>
          <w:szCs w:val="22"/>
          <w:u w:val="single"/>
          <w:lang w:val="en-US"/>
        </w:rPr>
        <w:instrText>gov</w:instrText>
      </w:r>
      <w:r w:rsidR="00060EA2" w:rsidRPr="00551582">
        <w:rPr>
          <w:rFonts w:asciiTheme="minorHAnsi" w:hAnsiTheme="minorHAnsi"/>
          <w:sz w:val="22"/>
          <w:szCs w:val="22"/>
          <w:u w:val="single"/>
          <w:lang w:val="sr-Cyrl-CS"/>
        </w:rPr>
        <w:instrText>.</w:instrText>
      </w:r>
      <w:r w:rsidR="00060EA2" w:rsidRPr="00551582">
        <w:rPr>
          <w:rFonts w:asciiTheme="minorHAnsi" w:hAnsiTheme="minorHAnsi"/>
          <w:sz w:val="22"/>
          <w:szCs w:val="22"/>
          <w:u w:val="single"/>
          <w:lang w:val="en-US"/>
        </w:rPr>
        <w:instrText>rs</w:instrText>
      </w:r>
      <w:r w:rsidR="00060EA2" w:rsidRPr="008312A3">
        <w:rPr>
          <w:rFonts w:asciiTheme="minorHAnsi" w:hAnsiTheme="minorHAnsi"/>
          <w:sz w:val="22"/>
          <w:szCs w:val="22"/>
          <w:u w:val="single"/>
          <w:lang w:val="sr-Cyrl-CS"/>
        </w:rPr>
        <w:instrText xml:space="preserve">" </w:instrText>
      </w:r>
      <w:r w:rsidR="00060EA2" w:rsidRPr="00551582">
        <w:rPr>
          <w:rFonts w:asciiTheme="minorHAnsi" w:hAnsiTheme="minorHAnsi"/>
          <w:sz w:val="22"/>
          <w:szCs w:val="22"/>
          <w:u w:val="single"/>
          <w:lang w:val="en-US"/>
        </w:rPr>
        <w:fldChar w:fldCharType="separate"/>
      </w:r>
      <w:r w:rsidR="00060EA2" w:rsidRPr="00551582">
        <w:rPr>
          <w:rStyle w:val="Hyperlink"/>
          <w:rFonts w:asciiTheme="minorHAnsi" w:hAnsiTheme="minorHAnsi"/>
          <w:sz w:val="22"/>
          <w:szCs w:val="22"/>
          <w:lang w:val="en-US"/>
        </w:rPr>
        <w:t>www</w:t>
      </w:r>
      <w:r w:rsidR="00060EA2" w:rsidRPr="00551582">
        <w:rPr>
          <w:rStyle w:val="Hyperlink"/>
          <w:rFonts w:asciiTheme="minorHAnsi" w:hAnsiTheme="minorHAnsi"/>
          <w:sz w:val="22"/>
          <w:szCs w:val="22"/>
          <w:lang w:val="sr-Cyrl-CS"/>
        </w:rPr>
        <w:t>.</w:t>
      </w:r>
      <w:proofErr w:type="spellStart"/>
      <w:r w:rsidR="00060EA2" w:rsidRPr="00551582">
        <w:rPr>
          <w:rStyle w:val="Hyperlink"/>
          <w:rFonts w:asciiTheme="minorHAnsi" w:hAnsiTheme="minorHAnsi"/>
          <w:sz w:val="22"/>
          <w:szCs w:val="22"/>
          <w:lang w:val="en-US"/>
        </w:rPr>
        <w:t>socijalnapolitika</w:t>
      </w:r>
      <w:proofErr w:type="spellEnd"/>
      <w:r w:rsidR="00060EA2" w:rsidRPr="00551582">
        <w:rPr>
          <w:rStyle w:val="Hyperlink"/>
          <w:rFonts w:asciiTheme="minorHAnsi" w:hAnsiTheme="minorHAnsi"/>
          <w:sz w:val="22"/>
          <w:szCs w:val="22"/>
          <w:lang w:val="sr-Cyrl-CS"/>
        </w:rPr>
        <w:t>.</w:t>
      </w:r>
      <w:proofErr w:type="spellStart"/>
      <w:r w:rsidR="00060EA2" w:rsidRPr="00551582">
        <w:rPr>
          <w:rStyle w:val="Hyperlink"/>
          <w:rFonts w:asciiTheme="minorHAnsi" w:hAnsiTheme="minorHAnsi"/>
          <w:sz w:val="22"/>
          <w:szCs w:val="22"/>
          <w:lang w:val="en-US"/>
        </w:rPr>
        <w:t>vojvodina</w:t>
      </w:r>
      <w:proofErr w:type="spellEnd"/>
      <w:r w:rsidR="00060EA2" w:rsidRPr="00551582">
        <w:rPr>
          <w:rStyle w:val="Hyperlink"/>
          <w:rFonts w:asciiTheme="minorHAnsi" w:hAnsiTheme="minorHAnsi"/>
          <w:sz w:val="22"/>
          <w:szCs w:val="22"/>
          <w:lang w:val="sr-Cyrl-CS"/>
        </w:rPr>
        <w:t>.</w:t>
      </w:r>
      <w:proofErr w:type="spellStart"/>
      <w:r w:rsidR="00060EA2" w:rsidRPr="00551582">
        <w:rPr>
          <w:rStyle w:val="Hyperlink"/>
          <w:rFonts w:asciiTheme="minorHAnsi" w:hAnsiTheme="minorHAnsi"/>
          <w:sz w:val="22"/>
          <w:szCs w:val="22"/>
          <w:lang w:val="en-US"/>
        </w:rPr>
        <w:t>gov</w:t>
      </w:r>
      <w:proofErr w:type="spellEnd"/>
      <w:r w:rsidR="00060EA2" w:rsidRPr="00551582">
        <w:rPr>
          <w:rStyle w:val="Hyperlink"/>
          <w:rFonts w:asciiTheme="minorHAnsi" w:hAnsiTheme="minorHAnsi"/>
          <w:sz w:val="22"/>
          <w:szCs w:val="22"/>
          <w:lang w:val="sr-Cyrl-CS"/>
        </w:rPr>
        <w:t>.</w:t>
      </w:r>
      <w:proofErr w:type="spellStart"/>
      <w:r w:rsidR="00060EA2" w:rsidRPr="00551582">
        <w:rPr>
          <w:rStyle w:val="Hyperlink"/>
          <w:rFonts w:asciiTheme="minorHAnsi" w:hAnsiTheme="minorHAnsi"/>
          <w:sz w:val="22"/>
          <w:szCs w:val="22"/>
          <w:lang w:val="en-US"/>
        </w:rPr>
        <w:t>rs</w:t>
      </w:r>
      <w:proofErr w:type="spellEnd"/>
      <w:r w:rsidR="00060EA2" w:rsidRPr="00551582">
        <w:rPr>
          <w:rFonts w:asciiTheme="minorHAnsi" w:hAnsiTheme="minorHAnsi"/>
          <w:sz w:val="22"/>
          <w:szCs w:val="22"/>
          <w:u w:val="single"/>
          <w:lang w:val="en-US"/>
        </w:rPr>
        <w:fldChar w:fldCharType="end"/>
      </w:r>
      <w:r w:rsidRPr="00551582">
        <w:rPr>
          <w:rFonts w:asciiTheme="minorHAnsi" w:hAnsiTheme="minorHAnsi"/>
          <w:sz w:val="22"/>
          <w:szCs w:val="22"/>
          <w:lang w:val="sr-Cyrl-CS"/>
        </w:rPr>
        <w:t>.</w:t>
      </w:r>
    </w:p>
    <w:p w:rsidR="00015AC3" w:rsidRPr="0006478D" w:rsidRDefault="00BE131A" w:rsidP="009B15AC">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r>
      <w:r w:rsidRPr="0006478D">
        <w:rPr>
          <w:rFonts w:asciiTheme="minorHAnsi" w:hAnsiTheme="minorHAnsi"/>
          <w:sz w:val="22"/>
          <w:szCs w:val="22"/>
          <w:lang w:val="sr-Cyrl-CS"/>
        </w:rPr>
        <w:t xml:space="preserve">Уз </w:t>
      </w:r>
      <w:r w:rsidR="00015AC3" w:rsidRPr="0006478D">
        <w:rPr>
          <w:rFonts w:asciiTheme="minorHAnsi" w:hAnsiTheme="minorHAnsi"/>
          <w:sz w:val="22"/>
          <w:szCs w:val="22"/>
          <w:lang w:val="sr-Cyrl-RS"/>
        </w:rPr>
        <w:t xml:space="preserve">попуњену </w:t>
      </w:r>
      <w:r w:rsidRPr="0006478D">
        <w:rPr>
          <w:rFonts w:asciiTheme="minorHAnsi" w:hAnsiTheme="minorHAnsi"/>
          <w:sz w:val="22"/>
          <w:szCs w:val="22"/>
          <w:lang w:val="sr-Cyrl-CS"/>
        </w:rPr>
        <w:t>пријаву</w:t>
      </w:r>
      <w:r w:rsidR="00015AC3" w:rsidRPr="0006478D">
        <w:rPr>
          <w:rFonts w:hint="eastAsia"/>
        </w:rPr>
        <w:t xml:space="preserve"> </w:t>
      </w:r>
      <w:r w:rsidR="00015AC3" w:rsidRPr="0006478D">
        <w:rPr>
          <w:rFonts w:asciiTheme="minorHAnsi" w:hAnsiTheme="minorHAnsi"/>
          <w:sz w:val="22"/>
          <w:szCs w:val="22"/>
          <w:lang w:val="sr-Cyrl-RS"/>
        </w:rPr>
        <w:t xml:space="preserve">на </w:t>
      </w:r>
      <w:r w:rsidR="00803449">
        <w:rPr>
          <w:rFonts w:asciiTheme="minorHAnsi" w:hAnsiTheme="minorHAnsi"/>
          <w:sz w:val="22"/>
          <w:szCs w:val="22"/>
          <w:lang w:val="sr-Cyrl-RS"/>
        </w:rPr>
        <w:t xml:space="preserve">јавни </w:t>
      </w:r>
      <w:r w:rsidR="00015AC3" w:rsidRPr="0006478D">
        <w:rPr>
          <w:rFonts w:asciiTheme="minorHAnsi" w:hAnsiTheme="minorHAnsi"/>
          <w:sz w:val="22"/>
          <w:szCs w:val="22"/>
          <w:lang w:val="sr-Cyrl-RS"/>
        </w:rPr>
        <w:t xml:space="preserve">конкурс </w:t>
      </w:r>
      <w:r w:rsidR="00015AC3" w:rsidRPr="0006478D">
        <w:rPr>
          <w:rFonts w:asciiTheme="minorHAnsi" w:hAnsiTheme="minorHAnsi" w:hint="eastAsia"/>
          <w:sz w:val="22"/>
          <w:szCs w:val="22"/>
          <w:lang w:val="sr-Cyrl-CS"/>
        </w:rPr>
        <w:t>за</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доделу</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бесповратних</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средстава</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градовима</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и</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општинама</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са</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територије</w:t>
      </w:r>
      <w:r w:rsidR="00015AC3" w:rsidRPr="0006478D">
        <w:rPr>
          <w:rFonts w:asciiTheme="minorHAnsi" w:hAnsiTheme="minorHAnsi"/>
          <w:sz w:val="22"/>
          <w:szCs w:val="22"/>
          <w:lang w:val="sr-Cyrl-CS"/>
        </w:rPr>
        <w:t xml:space="preserve"> АП В</w:t>
      </w:r>
      <w:r w:rsidR="00015AC3" w:rsidRPr="0006478D">
        <w:rPr>
          <w:rFonts w:asciiTheme="minorHAnsi" w:hAnsiTheme="minorHAnsi" w:hint="eastAsia"/>
          <w:sz w:val="22"/>
          <w:szCs w:val="22"/>
          <w:lang w:val="sr-Cyrl-CS"/>
        </w:rPr>
        <w:t>ојводине</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за</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финансирање</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ангажовања</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координатора</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за</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ромска</w:t>
      </w:r>
      <w:r w:rsidR="00015AC3" w:rsidRPr="0006478D">
        <w:rPr>
          <w:rFonts w:asciiTheme="minorHAnsi" w:hAnsiTheme="minorHAnsi"/>
          <w:sz w:val="22"/>
          <w:szCs w:val="22"/>
          <w:lang w:val="sr-Cyrl-CS"/>
        </w:rPr>
        <w:t xml:space="preserve"> </w:t>
      </w:r>
      <w:r w:rsidR="00015AC3" w:rsidRPr="0006478D">
        <w:rPr>
          <w:rFonts w:asciiTheme="minorHAnsi" w:hAnsiTheme="minorHAnsi" w:hint="eastAsia"/>
          <w:sz w:val="22"/>
          <w:szCs w:val="22"/>
          <w:lang w:val="sr-Cyrl-CS"/>
        </w:rPr>
        <w:t>питања</w:t>
      </w:r>
      <w:r w:rsidRPr="0006478D">
        <w:rPr>
          <w:rFonts w:asciiTheme="minorHAnsi" w:hAnsiTheme="minorHAnsi"/>
          <w:sz w:val="22"/>
          <w:szCs w:val="22"/>
          <w:lang w:val="sr-Cyrl-CS"/>
        </w:rPr>
        <w:t>, прилаже се следећа обавезна документација:</w:t>
      </w:r>
    </w:p>
    <w:p w:rsidR="00015AC3" w:rsidRPr="0006478D" w:rsidRDefault="00015AC3" w:rsidP="0006478D">
      <w:pPr>
        <w:pStyle w:val="ListParagraph"/>
        <w:numPr>
          <w:ilvl w:val="0"/>
          <w:numId w:val="15"/>
        </w:numPr>
        <w:spacing w:after="200" w:line="276" w:lineRule="auto"/>
        <w:rPr>
          <w:rFonts w:asciiTheme="minorHAnsi" w:hAnsiTheme="minorHAnsi"/>
          <w:sz w:val="22"/>
          <w:szCs w:val="22"/>
          <w:lang w:val="sr-Cyrl-CS"/>
        </w:rPr>
      </w:pPr>
      <w:r w:rsidRPr="0006478D">
        <w:rPr>
          <w:rFonts w:asciiTheme="minorHAnsi" w:hAnsiTheme="minorHAnsi" w:hint="eastAsia"/>
          <w:sz w:val="22"/>
          <w:szCs w:val="22"/>
          <w:lang w:val="sr-Cyrl-CS"/>
        </w:rPr>
        <w:lastRenderedPageBreak/>
        <w:t>Писмо</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намере</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о</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даљем</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ангажовању</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координатора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за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ромска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питања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након</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истека</w:t>
      </w:r>
      <w:r w:rsidRPr="0006478D">
        <w:rPr>
          <w:rFonts w:asciiTheme="minorHAnsi" w:hAnsiTheme="minorHAnsi"/>
          <w:sz w:val="22"/>
          <w:szCs w:val="22"/>
          <w:lang w:val="sr-Cyrl-CS"/>
        </w:rPr>
        <w:t xml:space="preserve"> 6 </w:t>
      </w:r>
      <w:r w:rsidRPr="0006478D">
        <w:rPr>
          <w:rFonts w:asciiTheme="minorHAnsi" w:hAnsiTheme="minorHAnsi" w:hint="eastAsia"/>
          <w:sz w:val="22"/>
          <w:szCs w:val="22"/>
          <w:lang w:val="sr-Cyrl-CS"/>
        </w:rPr>
        <w:t>месеци</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потписано</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од</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стране</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овлашћеног</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лица</w:t>
      </w:r>
      <w:r w:rsidR="0006478D" w:rsidRPr="0006478D">
        <w:rPr>
          <w:rFonts w:asciiTheme="minorHAnsi" w:hAnsiTheme="minorHAnsi"/>
          <w:sz w:val="22"/>
          <w:szCs w:val="22"/>
          <w:lang w:val="sr-Cyrl-CS"/>
        </w:rPr>
        <w:t>.</w:t>
      </w:r>
    </w:p>
    <w:p w:rsidR="0006478D" w:rsidRPr="0006478D" w:rsidRDefault="0006478D" w:rsidP="0006478D">
      <w:pPr>
        <w:spacing w:after="200" w:line="276" w:lineRule="auto"/>
        <w:ind w:firstLine="360"/>
        <w:rPr>
          <w:rFonts w:asciiTheme="minorHAnsi" w:hAnsiTheme="minorHAnsi"/>
          <w:sz w:val="22"/>
          <w:szCs w:val="22"/>
          <w:lang w:val="sr-Cyrl-CS"/>
        </w:rPr>
      </w:pPr>
      <w:r w:rsidRPr="0006478D">
        <w:rPr>
          <w:rFonts w:asciiTheme="minorHAnsi" w:hAnsiTheme="minorHAnsi"/>
          <w:sz w:val="22"/>
          <w:szCs w:val="22"/>
          <w:lang w:val="sr-Cyrl-CS"/>
        </w:rPr>
        <w:t xml:space="preserve">Уз </w:t>
      </w:r>
      <w:r w:rsidRPr="0006478D">
        <w:rPr>
          <w:rFonts w:asciiTheme="minorHAnsi" w:hAnsiTheme="minorHAnsi"/>
          <w:sz w:val="22"/>
          <w:szCs w:val="22"/>
          <w:lang w:val="sr-Cyrl-RS"/>
        </w:rPr>
        <w:t xml:space="preserve">попуњену </w:t>
      </w:r>
      <w:r w:rsidRPr="0006478D">
        <w:rPr>
          <w:rFonts w:asciiTheme="minorHAnsi" w:hAnsiTheme="minorHAnsi"/>
          <w:sz w:val="22"/>
          <w:szCs w:val="22"/>
          <w:lang w:val="sr-Cyrl-CS"/>
        </w:rPr>
        <w:t>пријаву</w:t>
      </w:r>
      <w:r w:rsidRPr="0006478D">
        <w:rPr>
          <w:rFonts w:hint="eastAsia"/>
        </w:rPr>
        <w:t xml:space="preserve"> </w:t>
      </w:r>
      <w:r w:rsidRPr="0006478D">
        <w:rPr>
          <w:rFonts w:asciiTheme="minorHAnsi" w:hAnsiTheme="minorHAnsi"/>
          <w:sz w:val="22"/>
          <w:szCs w:val="22"/>
          <w:lang w:val="sr-Cyrl-RS"/>
        </w:rPr>
        <w:t xml:space="preserve">на конкурс </w:t>
      </w:r>
      <w:r w:rsidRPr="0006478D">
        <w:rPr>
          <w:rFonts w:asciiTheme="minorHAnsi" w:hAnsiTheme="minorHAnsi" w:hint="eastAsia"/>
          <w:sz w:val="22"/>
          <w:szCs w:val="22"/>
          <w:lang w:val="sr-Cyrl-CS"/>
        </w:rPr>
        <w:t>за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доделу</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бесповратних</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средстава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градовима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и</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општинама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са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територије</w:t>
      </w:r>
      <w:r w:rsidRPr="0006478D">
        <w:rPr>
          <w:rFonts w:asciiTheme="minorHAnsi" w:hAnsiTheme="minorHAnsi"/>
          <w:sz w:val="22"/>
          <w:szCs w:val="22"/>
          <w:lang w:val="sr-Cyrl-CS"/>
        </w:rPr>
        <w:t xml:space="preserve"> АП В</w:t>
      </w:r>
      <w:r w:rsidRPr="0006478D">
        <w:rPr>
          <w:rFonts w:asciiTheme="minorHAnsi" w:hAnsiTheme="minorHAnsi" w:hint="eastAsia"/>
          <w:sz w:val="22"/>
          <w:szCs w:val="22"/>
          <w:lang w:val="sr-Cyrl-CS"/>
        </w:rPr>
        <w:t>ојводине</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за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суфинансирање</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реализације</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локалних</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акционих</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планова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за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унапређење</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положаја</w:t>
      </w:r>
      <w:r w:rsidRPr="0006478D">
        <w:rPr>
          <w:rFonts w:asciiTheme="minorHAnsi" w:hAnsiTheme="minorHAnsi"/>
          <w:sz w:val="22"/>
          <w:szCs w:val="22"/>
          <w:lang w:val="sr-Cyrl-CS"/>
        </w:rPr>
        <w:t xml:space="preserve"> </w:t>
      </w:r>
      <w:r w:rsidR="00BC6E5E">
        <w:rPr>
          <w:rFonts w:asciiTheme="minorHAnsi" w:hAnsiTheme="minorHAnsi"/>
          <w:sz w:val="22"/>
          <w:szCs w:val="22"/>
          <w:lang w:val="sr-Cyrl-CS"/>
        </w:rPr>
        <w:t>Р</w:t>
      </w:r>
      <w:r w:rsidRPr="0006478D">
        <w:rPr>
          <w:rFonts w:asciiTheme="minorHAnsi" w:hAnsiTheme="minorHAnsi" w:hint="eastAsia"/>
          <w:sz w:val="22"/>
          <w:szCs w:val="22"/>
          <w:lang w:val="sr-Cyrl-CS"/>
        </w:rPr>
        <w:t>ома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у</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области</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становања</w:t>
      </w:r>
      <w:r w:rsidRPr="0006478D">
        <w:rPr>
          <w:rFonts w:asciiTheme="minorHAnsi" w:hAnsiTheme="minorHAnsi"/>
          <w:sz w:val="22"/>
          <w:szCs w:val="22"/>
          <w:lang w:val="sr-Cyrl-CS"/>
        </w:rPr>
        <w:t>, прилаже се следећа обавезна документација:</w:t>
      </w:r>
    </w:p>
    <w:p w:rsidR="0006478D" w:rsidRPr="0006478D" w:rsidRDefault="0006478D" w:rsidP="0006478D">
      <w:pPr>
        <w:pStyle w:val="ListParagraph"/>
        <w:numPr>
          <w:ilvl w:val="0"/>
          <w:numId w:val="16"/>
        </w:numPr>
        <w:spacing w:after="200" w:line="276" w:lineRule="auto"/>
        <w:rPr>
          <w:rFonts w:asciiTheme="minorHAnsi" w:hAnsiTheme="minorHAnsi"/>
          <w:sz w:val="22"/>
          <w:szCs w:val="22"/>
          <w:lang w:val="sr-Cyrl-CS"/>
        </w:rPr>
      </w:pPr>
      <w:r w:rsidRPr="0006478D">
        <w:rPr>
          <w:rFonts w:asciiTheme="minorHAnsi" w:hAnsiTheme="minorHAnsi" w:hint="eastAsia"/>
          <w:sz w:val="22"/>
          <w:szCs w:val="22"/>
          <w:lang w:val="sr-Cyrl-CS"/>
        </w:rPr>
        <w:t>Одлуку</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органа</w:t>
      </w:r>
      <w:r w:rsidRPr="0006478D">
        <w:rPr>
          <w:rFonts w:asciiTheme="minorHAnsi" w:hAnsiTheme="minorHAnsi"/>
          <w:sz w:val="22"/>
          <w:szCs w:val="22"/>
          <w:lang w:val="sr-Cyrl-CS"/>
        </w:rPr>
        <w:t xml:space="preserve"> </w:t>
      </w:r>
      <w:r w:rsidR="00836C17">
        <w:rPr>
          <w:rFonts w:asciiTheme="minorHAnsi" w:hAnsiTheme="minorHAnsi"/>
          <w:sz w:val="22"/>
          <w:szCs w:val="22"/>
          <w:lang w:val="sr-Cyrl-CS"/>
        </w:rPr>
        <w:t>јединице локалне самоуправе</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о</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реализацији</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и</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суфинансирању</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програма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и</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извод</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из</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буџета</w:t>
      </w:r>
      <w:r w:rsidRPr="0006478D">
        <w:rPr>
          <w:rFonts w:asciiTheme="minorHAnsi" w:hAnsiTheme="minorHAnsi"/>
          <w:sz w:val="22"/>
          <w:szCs w:val="22"/>
          <w:lang w:val="sr-Cyrl-CS"/>
        </w:rPr>
        <w:t xml:space="preserve"> </w:t>
      </w:r>
      <w:r w:rsidR="00836C17">
        <w:rPr>
          <w:rFonts w:asciiTheme="minorHAnsi" w:hAnsiTheme="minorHAnsi"/>
          <w:sz w:val="22"/>
          <w:szCs w:val="22"/>
          <w:lang w:val="sr-Cyrl-CS"/>
        </w:rPr>
        <w:t>јединице локалне самоуправе</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о</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обезбеђеним</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средствима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за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учешће</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у</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реализацији</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програма</w:t>
      </w:r>
      <w:r w:rsidR="00836C17">
        <w:rPr>
          <w:rFonts w:asciiTheme="minorHAnsi" w:hAnsiTheme="minorHAnsi"/>
          <w:sz w:val="22"/>
          <w:szCs w:val="22"/>
          <w:lang w:val="sr-Cyrl-CS"/>
        </w:rPr>
        <w:t>,</w:t>
      </w:r>
    </w:p>
    <w:p w:rsidR="0006478D" w:rsidRPr="0006478D" w:rsidRDefault="0006478D" w:rsidP="0006478D">
      <w:pPr>
        <w:pStyle w:val="ListParagraph"/>
        <w:numPr>
          <w:ilvl w:val="0"/>
          <w:numId w:val="16"/>
        </w:numPr>
        <w:spacing w:after="200" w:line="276" w:lineRule="auto"/>
        <w:rPr>
          <w:rFonts w:asciiTheme="minorHAnsi" w:hAnsiTheme="minorHAnsi"/>
          <w:sz w:val="22"/>
          <w:szCs w:val="22"/>
          <w:lang w:val="sr-Cyrl-CS"/>
        </w:rPr>
      </w:pPr>
      <w:r w:rsidRPr="0006478D">
        <w:rPr>
          <w:rFonts w:asciiTheme="minorHAnsi" w:hAnsiTheme="minorHAnsi" w:hint="eastAsia"/>
          <w:sz w:val="22"/>
          <w:szCs w:val="22"/>
          <w:lang w:val="sr-Cyrl-CS"/>
        </w:rPr>
        <w:t>Писмо</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намере</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о</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буџетирању</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ЛАП</w:t>
      </w:r>
      <w:r w:rsidRPr="0006478D">
        <w:rPr>
          <w:rFonts w:asciiTheme="minorHAnsi" w:hAnsiTheme="minorHAnsi"/>
          <w:sz w:val="22"/>
          <w:szCs w:val="22"/>
          <w:lang w:val="sr-Cyrl-CS"/>
        </w:rPr>
        <w:t>-</w:t>
      </w:r>
      <w:r w:rsidRPr="0006478D">
        <w:rPr>
          <w:rFonts w:asciiTheme="minorHAnsi" w:hAnsiTheme="minorHAnsi" w:hint="eastAsia"/>
          <w:sz w:val="22"/>
          <w:szCs w:val="22"/>
          <w:lang w:val="sr-Cyrl-CS"/>
        </w:rPr>
        <w:t>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у</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области</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становања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за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чију</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се</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реализацију</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аплицира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на</w:t>
      </w:r>
      <w:r w:rsidRPr="0006478D">
        <w:rPr>
          <w:rFonts w:asciiTheme="minorHAnsi" w:hAnsiTheme="minorHAnsi"/>
          <w:sz w:val="22"/>
          <w:szCs w:val="22"/>
          <w:lang w:val="sr-Cyrl-CS"/>
        </w:rPr>
        <w:t xml:space="preserve"> </w:t>
      </w:r>
      <w:r w:rsidRPr="0006478D">
        <w:rPr>
          <w:rFonts w:asciiTheme="minorHAnsi" w:hAnsiTheme="minorHAnsi" w:hint="eastAsia"/>
          <w:sz w:val="22"/>
          <w:szCs w:val="22"/>
          <w:lang w:val="sr-Cyrl-CS"/>
        </w:rPr>
        <w:t>Конкурсу</w:t>
      </w:r>
      <w:r w:rsidRPr="0006478D">
        <w:rPr>
          <w:rFonts w:asciiTheme="minorHAnsi" w:hAnsiTheme="minorHAnsi"/>
          <w:sz w:val="22"/>
          <w:szCs w:val="22"/>
          <w:lang w:val="sr-Cyrl-CS"/>
        </w:rPr>
        <w:t>.</w:t>
      </w:r>
    </w:p>
    <w:p w:rsidR="00BE131A" w:rsidRPr="00790973" w:rsidRDefault="00BE131A" w:rsidP="00640CCA">
      <w:pPr>
        <w:spacing w:after="200" w:line="276" w:lineRule="auto"/>
        <w:rPr>
          <w:rFonts w:asciiTheme="minorHAnsi" w:hAnsiTheme="minorHAnsi"/>
          <w:sz w:val="22"/>
          <w:szCs w:val="22"/>
          <w:lang w:val="sr-Latn-RS"/>
        </w:rPr>
      </w:pPr>
    </w:p>
    <w:p w:rsidR="00BE131A" w:rsidRPr="00551582" w:rsidRDefault="00BE131A" w:rsidP="00790973">
      <w:pPr>
        <w:spacing w:after="200" w:line="276" w:lineRule="auto"/>
        <w:jc w:val="center"/>
        <w:outlineLvl w:val="0"/>
        <w:rPr>
          <w:rFonts w:asciiTheme="minorHAnsi" w:hAnsiTheme="minorHAnsi"/>
          <w:sz w:val="22"/>
          <w:szCs w:val="22"/>
          <w:lang w:val="sr-Cyrl-CS"/>
        </w:rPr>
      </w:pPr>
      <w:r w:rsidRPr="00551582">
        <w:rPr>
          <w:rFonts w:asciiTheme="minorHAnsi" w:hAnsiTheme="minorHAnsi"/>
          <w:sz w:val="22"/>
          <w:szCs w:val="22"/>
          <w:lang w:val="sr-Cyrl-CS"/>
        </w:rPr>
        <w:t>Члан 7.</w:t>
      </w:r>
      <w:r w:rsidRPr="00551582">
        <w:rPr>
          <w:rFonts w:asciiTheme="minorHAnsi" w:hAnsiTheme="minorHAnsi"/>
          <w:sz w:val="22"/>
          <w:szCs w:val="22"/>
          <w:lang w:val="sr-Cyrl-CS"/>
        </w:rPr>
        <w:tab/>
      </w:r>
    </w:p>
    <w:p w:rsidR="00BE131A" w:rsidRPr="00551582" w:rsidRDefault="00BE131A" w:rsidP="009B15AC">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Неблаговремене и непотпуне пријаве,</w:t>
      </w:r>
      <w:r w:rsidR="005914AE">
        <w:rPr>
          <w:rFonts w:asciiTheme="minorHAnsi" w:hAnsiTheme="minorHAnsi"/>
          <w:sz w:val="22"/>
          <w:szCs w:val="22"/>
          <w:lang w:val="sr-Cyrl-CS"/>
        </w:rPr>
        <w:t xml:space="preserve"> </w:t>
      </w:r>
      <w:r w:rsidRPr="00551582">
        <w:rPr>
          <w:rFonts w:asciiTheme="minorHAnsi" w:hAnsiTheme="minorHAnsi"/>
          <w:sz w:val="22"/>
          <w:szCs w:val="22"/>
          <w:lang w:val="sr-Cyrl-CS"/>
        </w:rPr>
        <w:t>пријаве које нису поднете на утврђеном обрасцу и које</w:t>
      </w:r>
      <w:r w:rsidR="00836C17">
        <w:rPr>
          <w:rFonts w:asciiTheme="minorHAnsi" w:hAnsiTheme="minorHAnsi"/>
          <w:sz w:val="22"/>
          <w:szCs w:val="22"/>
          <w:lang w:val="sr-Cyrl-CS"/>
        </w:rPr>
        <w:t xml:space="preserve"> нису предмет јавног конкурса </w:t>
      </w:r>
      <w:r w:rsidRPr="00551582">
        <w:rPr>
          <w:rFonts w:asciiTheme="minorHAnsi" w:hAnsiTheme="minorHAnsi"/>
          <w:sz w:val="22"/>
          <w:szCs w:val="22"/>
          <w:lang w:val="sr-Cyrl-CS"/>
        </w:rPr>
        <w:t>неће се разматрати.</w:t>
      </w:r>
    </w:p>
    <w:p w:rsidR="00C50EB2" w:rsidRPr="00640CCA" w:rsidRDefault="00BE131A" w:rsidP="00640CCA">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r>
      <w:r w:rsidRPr="00D8655F">
        <w:rPr>
          <w:rFonts w:asciiTheme="minorHAnsi" w:hAnsiTheme="minorHAnsi"/>
          <w:sz w:val="22"/>
          <w:szCs w:val="22"/>
          <w:lang w:val="sr-Cyrl-CS"/>
        </w:rPr>
        <w:t xml:space="preserve">Пријаве подносилаца којима су </w:t>
      </w:r>
      <w:r w:rsidR="005914AE" w:rsidRPr="00D8655F">
        <w:rPr>
          <w:rFonts w:asciiTheme="minorHAnsi" w:hAnsiTheme="minorHAnsi"/>
          <w:sz w:val="22"/>
          <w:szCs w:val="22"/>
          <w:lang w:val="sr-Cyrl-CS"/>
        </w:rPr>
        <w:t xml:space="preserve">у ранијем периоду </w:t>
      </w:r>
      <w:r w:rsidRPr="00D8655F">
        <w:rPr>
          <w:rFonts w:asciiTheme="minorHAnsi" w:hAnsiTheme="minorHAnsi"/>
          <w:sz w:val="22"/>
          <w:szCs w:val="22"/>
          <w:lang w:val="sr-Cyrl-CS"/>
        </w:rPr>
        <w:t>додељивана средства,</w:t>
      </w:r>
      <w:r w:rsidR="00C50EB2">
        <w:rPr>
          <w:rFonts w:asciiTheme="minorHAnsi" w:hAnsiTheme="minorHAnsi"/>
          <w:sz w:val="22"/>
          <w:szCs w:val="22"/>
          <w:lang w:val="sr-Latn-RS"/>
        </w:rPr>
        <w:t xml:space="preserve"> a </w:t>
      </w:r>
      <w:r w:rsidR="00C50EB2">
        <w:rPr>
          <w:rFonts w:asciiTheme="minorHAnsi" w:hAnsiTheme="minorHAnsi"/>
          <w:sz w:val="22"/>
          <w:szCs w:val="22"/>
          <w:lang w:val="sr-Cyrl-RS"/>
        </w:rPr>
        <w:t>који</w:t>
      </w:r>
      <w:r w:rsidR="00FD4D96">
        <w:rPr>
          <w:rFonts w:asciiTheme="minorHAnsi" w:hAnsiTheme="minorHAnsi"/>
          <w:sz w:val="22"/>
          <w:szCs w:val="22"/>
          <w:lang w:val="sr-Cyrl-CS"/>
        </w:rPr>
        <w:t xml:space="preserve"> </w:t>
      </w:r>
      <w:r w:rsidR="00C50EB2">
        <w:rPr>
          <w:rFonts w:asciiTheme="minorHAnsi" w:hAnsiTheme="minorHAnsi"/>
          <w:sz w:val="22"/>
          <w:szCs w:val="22"/>
          <w:lang w:val="sr-Cyrl-CS"/>
        </w:rPr>
        <w:t xml:space="preserve">нису </w:t>
      </w:r>
      <w:r w:rsidRPr="00D8655F">
        <w:rPr>
          <w:rFonts w:asciiTheme="minorHAnsi" w:hAnsiTheme="minorHAnsi"/>
          <w:sz w:val="22"/>
          <w:szCs w:val="22"/>
          <w:lang w:val="sr-Cyrl-CS"/>
        </w:rPr>
        <w:t xml:space="preserve">у </w:t>
      </w:r>
      <w:r w:rsidR="005914AE" w:rsidRPr="00D8655F">
        <w:rPr>
          <w:rFonts w:asciiTheme="minorHAnsi" w:hAnsiTheme="minorHAnsi"/>
          <w:sz w:val="22"/>
          <w:szCs w:val="22"/>
          <w:lang w:val="sr-Cyrl-CS"/>
        </w:rPr>
        <w:t>уговореном</w:t>
      </w:r>
      <w:r w:rsidRPr="00D8655F">
        <w:rPr>
          <w:rFonts w:asciiTheme="minorHAnsi" w:hAnsiTheme="minorHAnsi"/>
          <w:sz w:val="22"/>
          <w:szCs w:val="22"/>
          <w:lang w:val="sr-Cyrl-CS"/>
        </w:rPr>
        <w:t xml:space="preserve"> року доставили извештај о наменском утрошк</w:t>
      </w:r>
      <w:r w:rsidR="00850BFC">
        <w:rPr>
          <w:rFonts w:asciiTheme="minorHAnsi" w:hAnsiTheme="minorHAnsi"/>
          <w:sz w:val="22"/>
          <w:szCs w:val="22"/>
          <w:lang w:val="sr-Cyrl-CS"/>
        </w:rPr>
        <w:t>у средстава</w:t>
      </w:r>
      <w:r w:rsidR="00836C17">
        <w:rPr>
          <w:rFonts w:asciiTheme="minorHAnsi" w:hAnsiTheme="minorHAnsi"/>
          <w:sz w:val="22"/>
          <w:szCs w:val="22"/>
          <w:lang w:val="sr-Cyrl-CS"/>
        </w:rPr>
        <w:t xml:space="preserve"> </w:t>
      </w:r>
      <w:r w:rsidR="00C50EB2">
        <w:rPr>
          <w:rFonts w:asciiTheme="minorHAnsi" w:hAnsiTheme="minorHAnsi"/>
          <w:sz w:val="22"/>
          <w:szCs w:val="22"/>
          <w:lang w:val="sr-Cyrl-CS"/>
        </w:rPr>
        <w:t>неће се разматрати</w:t>
      </w:r>
      <w:r w:rsidRPr="00D8655F">
        <w:rPr>
          <w:rFonts w:asciiTheme="minorHAnsi" w:hAnsiTheme="minorHAnsi"/>
          <w:sz w:val="22"/>
          <w:szCs w:val="22"/>
          <w:lang w:val="sr-Cyrl-CS"/>
        </w:rPr>
        <w:t>.</w:t>
      </w:r>
    </w:p>
    <w:p w:rsidR="002A5B03" w:rsidRDefault="002A5B03" w:rsidP="001C72E3">
      <w:pPr>
        <w:spacing w:after="200" w:line="276" w:lineRule="auto"/>
        <w:jc w:val="center"/>
        <w:outlineLvl w:val="0"/>
        <w:rPr>
          <w:rFonts w:asciiTheme="minorHAnsi" w:hAnsiTheme="minorHAnsi"/>
          <w:sz w:val="22"/>
          <w:szCs w:val="22"/>
          <w:lang w:val="sr-Latn-RS"/>
        </w:rPr>
      </w:pP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Члан 8.</w:t>
      </w:r>
    </w:p>
    <w:p w:rsidR="00BE131A" w:rsidRPr="00551582" w:rsidRDefault="00BE131A" w:rsidP="009B15AC">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 xml:space="preserve">Поступак јавног конкурса за доделу средстава спроводи комисија коју образује покрајински секретар за </w:t>
      </w:r>
      <w:r w:rsidR="00060EA2" w:rsidRPr="00551582">
        <w:rPr>
          <w:rFonts w:asciiTheme="minorHAnsi" w:hAnsiTheme="minorHAnsi"/>
          <w:sz w:val="22"/>
          <w:szCs w:val="22"/>
          <w:lang w:val="sr-Cyrl-CS"/>
        </w:rPr>
        <w:t xml:space="preserve">социјалну политику, демографију и равноправност полова </w:t>
      </w:r>
      <w:r w:rsidRPr="00551582">
        <w:rPr>
          <w:rFonts w:asciiTheme="minorHAnsi" w:hAnsiTheme="minorHAnsi"/>
          <w:sz w:val="22"/>
          <w:szCs w:val="22"/>
          <w:lang w:val="sr-Cyrl-CS"/>
        </w:rPr>
        <w:t>(у даљем тексту: покрајински секретар).</w:t>
      </w:r>
    </w:p>
    <w:p w:rsidR="00BE131A" w:rsidRPr="00551582" w:rsidRDefault="00BE131A" w:rsidP="007B338D">
      <w:pPr>
        <w:spacing w:after="200" w:line="276" w:lineRule="auto"/>
        <w:rPr>
          <w:rFonts w:asciiTheme="minorHAnsi" w:hAnsiTheme="minorHAnsi"/>
          <w:sz w:val="22"/>
          <w:szCs w:val="22"/>
          <w:lang w:val="sr-Cyrl-CS"/>
        </w:rPr>
      </w:pPr>
      <w:r w:rsidRPr="00E90C7F">
        <w:rPr>
          <w:rFonts w:asciiTheme="minorHAnsi" w:hAnsiTheme="minorHAnsi"/>
          <w:sz w:val="22"/>
          <w:szCs w:val="22"/>
          <w:lang w:val="sr-Cyrl-CS"/>
        </w:rPr>
        <w:t xml:space="preserve">        Комисија има </w:t>
      </w:r>
      <w:r w:rsidR="00E90C7F" w:rsidRPr="00E90C7F">
        <w:rPr>
          <w:rFonts w:asciiTheme="minorHAnsi" w:hAnsiTheme="minorHAnsi"/>
          <w:sz w:val="22"/>
          <w:szCs w:val="22"/>
          <w:lang w:val="sr-Cyrl-CS"/>
        </w:rPr>
        <w:t>три члана</w:t>
      </w:r>
      <w:r w:rsidRPr="00E90C7F">
        <w:rPr>
          <w:rFonts w:asciiTheme="minorHAnsi" w:hAnsiTheme="minorHAnsi"/>
          <w:sz w:val="22"/>
          <w:szCs w:val="22"/>
          <w:lang w:val="sr-Cyrl-CS"/>
        </w:rPr>
        <w:t>, ради и одлучује у пуном саставу и о свом раду води записник. Комисија одлуке доноси већином од укупног броја чланова</w:t>
      </w:r>
      <w:r w:rsidRPr="00551582">
        <w:rPr>
          <w:rFonts w:asciiTheme="minorHAnsi" w:hAnsiTheme="minorHAnsi"/>
          <w:sz w:val="22"/>
          <w:szCs w:val="22"/>
          <w:lang w:val="sr-Cyrl-CS"/>
        </w:rPr>
        <w:t>.</w:t>
      </w:r>
    </w:p>
    <w:p w:rsidR="00790973" w:rsidRDefault="00790973" w:rsidP="00790973">
      <w:pPr>
        <w:spacing w:after="200" w:line="276" w:lineRule="auto"/>
        <w:jc w:val="center"/>
        <w:outlineLvl w:val="0"/>
        <w:rPr>
          <w:rFonts w:asciiTheme="minorHAnsi" w:hAnsiTheme="minorHAnsi"/>
          <w:sz w:val="22"/>
          <w:szCs w:val="22"/>
          <w:lang w:val="sr-Latn-RS"/>
        </w:rPr>
      </w:pP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Члан 9.</w:t>
      </w:r>
    </w:p>
    <w:p w:rsidR="00BE131A" w:rsidRPr="00551582" w:rsidRDefault="00BE131A" w:rsidP="00CC26F4">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Комисија процењује и вреднује</w:t>
      </w:r>
      <w:r w:rsidR="00B41C1E" w:rsidRPr="00551582">
        <w:rPr>
          <w:rFonts w:asciiTheme="minorHAnsi" w:hAnsiTheme="minorHAnsi"/>
          <w:sz w:val="22"/>
          <w:szCs w:val="22"/>
          <w:lang w:val="sr-Cyrl-CS"/>
        </w:rPr>
        <w:t xml:space="preserve"> пристигле пријаве</w:t>
      </w:r>
      <w:r w:rsidRPr="00551582">
        <w:rPr>
          <w:rFonts w:asciiTheme="minorHAnsi" w:hAnsiTheme="minorHAnsi"/>
          <w:sz w:val="22"/>
          <w:szCs w:val="22"/>
          <w:lang w:val="sr-Cyrl-CS"/>
        </w:rPr>
        <w:t xml:space="preserve"> према следећим критеријумима: </w:t>
      </w:r>
    </w:p>
    <w:p w:rsidR="00BE131A" w:rsidRPr="00551582" w:rsidRDefault="00BE131A" w:rsidP="00CC26F4">
      <w:pPr>
        <w:widowControl w:val="0"/>
        <w:numPr>
          <w:ilvl w:val="0"/>
          <w:numId w:val="1"/>
        </w:numPr>
        <w:suppressAutoHyphens/>
        <w:spacing w:after="200" w:line="240" w:lineRule="auto"/>
        <w:jc w:val="left"/>
        <w:rPr>
          <w:rFonts w:asciiTheme="minorHAnsi" w:hAnsiTheme="minorHAnsi"/>
          <w:color w:val="FF0000"/>
          <w:sz w:val="22"/>
          <w:szCs w:val="22"/>
          <w:lang w:val="sr-Cyrl-CS"/>
        </w:rPr>
      </w:pPr>
      <w:r w:rsidRPr="00551582">
        <w:rPr>
          <w:rFonts w:asciiTheme="minorHAnsi" w:hAnsiTheme="minorHAnsi"/>
          <w:color w:val="000000"/>
          <w:sz w:val="22"/>
          <w:szCs w:val="22"/>
          <w:lang w:val="sr-Cyrl-CS"/>
        </w:rPr>
        <w:t xml:space="preserve">Према референцама делатности, </w:t>
      </w:r>
      <w:r w:rsidRPr="00551582">
        <w:rPr>
          <w:rFonts w:asciiTheme="minorHAnsi" w:hAnsiTheme="minorHAnsi"/>
          <w:sz w:val="22"/>
          <w:szCs w:val="22"/>
          <w:lang w:val="sr-Cyrl-CS"/>
        </w:rPr>
        <w:t>односно послова и програма за област у к</w:t>
      </w:r>
      <w:r w:rsidR="00790EC9" w:rsidRPr="00551582">
        <w:rPr>
          <w:rFonts w:asciiTheme="minorHAnsi" w:hAnsiTheme="minorHAnsi"/>
          <w:sz w:val="22"/>
          <w:szCs w:val="22"/>
          <w:lang w:val="sr-Cyrl-CS"/>
        </w:rPr>
        <w:t xml:space="preserve">ојој се они реализују (од 0 до </w:t>
      </w:r>
      <w:r w:rsidR="00BC20DC" w:rsidRPr="00551582">
        <w:rPr>
          <w:rFonts w:asciiTheme="minorHAnsi" w:hAnsiTheme="minorHAnsi"/>
          <w:sz w:val="22"/>
          <w:szCs w:val="22"/>
          <w:lang w:val="sr-Cyrl-CS"/>
        </w:rPr>
        <w:t>6</w:t>
      </w:r>
      <w:r w:rsidRPr="00551582">
        <w:rPr>
          <w:rFonts w:asciiTheme="minorHAnsi" w:hAnsiTheme="minorHAnsi"/>
          <w:sz w:val="22"/>
          <w:szCs w:val="22"/>
          <w:lang w:val="sr-Cyrl-CS"/>
        </w:rPr>
        <w:t>0 бодова):</w:t>
      </w:r>
    </w:p>
    <w:p w:rsidR="00BE131A" w:rsidRPr="00551582" w:rsidRDefault="00BE131A" w:rsidP="00524AB2">
      <w:pPr>
        <w:pStyle w:val="ListParagraph"/>
        <w:numPr>
          <w:ilvl w:val="0"/>
          <w:numId w:val="9"/>
        </w:numPr>
        <w:spacing w:line="240" w:lineRule="auto"/>
        <w:rPr>
          <w:rFonts w:asciiTheme="minorHAnsi" w:hAnsiTheme="minorHAnsi"/>
          <w:color w:val="000000"/>
          <w:sz w:val="22"/>
          <w:szCs w:val="22"/>
          <w:lang w:val="sr-Cyrl-CS"/>
        </w:rPr>
      </w:pPr>
      <w:r w:rsidRPr="00551582">
        <w:rPr>
          <w:rFonts w:asciiTheme="minorHAnsi" w:hAnsiTheme="minorHAnsi"/>
          <w:color w:val="000000"/>
          <w:sz w:val="22"/>
          <w:szCs w:val="22"/>
          <w:lang w:val="sr-Cyrl-CS"/>
        </w:rPr>
        <w:t>усклађеност пројектних садржаја с предметом јавног конкурса и релевантност за област у којој се реализује јавни конкурс (до 10 бодова);</w:t>
      </w:r>
    </w:p>
    <w:p w:rsidR="00BE131A" w:rsidRPr="00551582" w:rsidRDefault="00BE131A" w:rsidP="00524AB2">
      <w:pPr>
        <w:pStyle w:val="ListParagraph"/>
        <w:numPr>
          <w:ilvl w:val="0"/>
          <w:numId w:val="9"/>
        </w:numPr>
        <w:spacing w:line="240" w:lineRule="auto"/>
        <w:rPr>
          <w:rFonts w:asciiTheme="minorHAnsi" w:hAnsiTheme="minorHAnsi"/>
          <w:color w:val="000000"/>
          <w:sz w:val="22"/>
          <w:szCs w:val="22"/>
          <w:lang w:val="sr-Cyrl-CS"/>
        </w:rPr>
      </w:pPr>
      <w:r w:rsidRPr="00551582">
        <w:rPr>
          <w:rFonts w:asciiTheme="minorHAnsi" w:hAnsiTheme="minorHAnsi"/>
          <w:color w:val="000000"/>
          <w:sz w:val="22"/>
          <w:szCs w:val="22"/>
          <w:lang w:val="sr-Cyrl-CS"/>
        </w:rPr>
        <w:t>јасно формулисани и повезани циљеви, активности и резултати пројекта и њихова усклађеност с временском динамиком предвиђеном за реализацију (до 10 бодова);</w:t>
      </w:r>
    </w:p>
    <w:p w:rsidR="00BE131A" w:rsidRPr="00551582" w:rsidRDefault="00BE131A" w:rsidP="00524AB2">
      <w:pPr>
        <w:pStyle w:val="ListParagraph"/>
        <w:numPr>
          <w:ilvl w:val="0"/>
          <w:numId w:val="9"/>
        </w:numPr>
        <w:spacing w:line="240" w:lineRule="auto"/>
        <w:rPr>
          <w:rFonts w:asciiTheme="minorHAnsi" w:hAnsiTheme="minorHAnsi"/>
          <w:color w:val="000000"/>
          <w:sz w:val="22"/>
          <w:szCs w:val="22"/>
          <w:lang w:val="sr-Cyrl-CS"/>
        </w:rPr>
      </w:pPr>
      <w:r w:rsidRPr="00551582">
        <w:rPr>
          <w:rFonts w:asciiTheme="minorHAnsi" w:hAnsiTheme="minorHAnsi"/>
          <w:color w:val="000000"/>
          <w:sz w:val="22"/>
          <w:szCs w:val="22"/>
          <w:lang w:val="sr-Cyrl-CS"/>
        </w:rPr>
        <w:lastRenderedPageBreak/>
        <w:t>број директних корисника пројекта и капацитети подносиоца пријаве за управљање пројектом (до 10 бодова);</w:t>
      </w:r>
    </w:p>
    <w:p w:rsidR="00790EC9" w:rsidRPr="00551582" w:rsidRDefault="00790EC9" w:rsidP="00524AB2">
      <w:pPr>
        <w:pStyle w:val="ListParagraph"/>
        <w:numPr>
          <w:ilvl w:val="0"/>
          <w:numId w:val="9"/>
        </w:numPr>
        <w:spacing w:line="240" w:lineRule="auto"/>
        <w:rPr>
          <w:rFonts w:asciiTheme="minorHAnsi" w:hAnsiTheme="minorHAnsi"/>
          <w:color w:val="000000"/>
          <w:sz w:val="22"/>
          <w:szCs w:val="22"/>
          <w:lang w:val="sr-Cyrl-CS"/>
        </w:rPr>
      </w:pPr>
      <w:r w:rsidRPr="00551582">
        <w:rPr>
          <w:rFonts w:asciiTheme="minorHAnsi" w:hAnsiTheme="minorHAnsi"/>
          <w:color w:val="000000"/>
          <w:sz w:val="22"/>
          <w:szCs w:val="22"/>
          <w:lang w:val="sr-Cyrl-RS"/>
        </w:rPr>
        <w:t>п</w:t>
      </w:r>
      <w:r w:rsidR="00127550" w:rsidRPr="00551582">
        <w:rPr>
          <w:rFonts w:asciiTheme="minorHAnsi" w:hAnsiTheme="minorHAnsi"/>
          <w:color w:val="000000"/>
          <w:sz w:val="22"/>
          <w:szCs w:val="22"/>
          <w:lang w:val="sr-Cyrl-CS"/>
        </w:rPr>
        <w:t xml:space="preserve">роценат Рома у укупном уделу становништва у ЈЛС </w:t>
      </w:r>
      <w:r w:rsidR="00BE131A" w:rsidRPr="00551582">
        <w:rPr>
          <w:rFonts w:asciiTheme="minorHAnsi" w:hAnsiTheme="minorHAnsi"/>
          <w:color w:val="000000"/>
          <w:sz w:val="22"/>
          <w:szCs w:val="22"/>
          <w:lang w:val="sr-Cyrl-CS"/>
        </w:rPr>
        <w:t>(до 10 бодова)</w:t>
      </w:r>
    </w:p>
    <w:p w:rsidR="00BE131A" w:rsidRPr="00E90C7F" w:rsidRDefault="00790EC9" w:rsidP="00790EC9">
      <w:pPr>
        <w:pStyle w:val="ListParagraph"/>
        <w:numPr>
          <w:ilvl w:val="0"/>
          <w:numId w:val="9"/>
        </w:numPr>
        <w:spacing w:line="240" w:lineRule="auto"/>
        <w:rPr>
          <w:rFonts w:asciiTheme="minorHAnsi" w:hAnsiTheme="minorHAnsi"/>
          <w:sz w:val="22"/>
          <w:szCs w:val="22"/>
          <w:lang w:val="sr-Cyrl-CS"/>
        </w:rPr>
      </w:pPr>
      <w:r w:rsidRPr="00E90C7F">
        <w:rPr>
          <w:rFonts w:asciiTheme="minorHAnsi" w:hAnsiTheme="minorHAnsi"/>
          <w:sz w:val="22"/>
          <w:szCs w:val="22"/>
          <w:lang w:val="sr-Cyrl-CS"/>
        </w:rPr>
        <w:t>број усвојених акционих планова (до 10 бодова);</w:t>
      </w:r>
    </w:p>
    <w:p w:rsidR="00790EC9" w:rsidRPr="00551582" w:rsidRDefault="00790EC9" w:rsidP="00790EC9">
      <w:pPr>
        <w:pStyle w:val="ListParagraph"/>
        <w:numPr>
          <w:ilvl w:val="0"/>
          <w:numId w:val="9"/>
        </w:numPr>
        <w:spacing w:line="240" w:lineRule="auto"/>
        <w:rPr>
          <w:rFonts w:asciiTheme="minorHAnsi" w:hAnsiTheme="minorHAnsi"/>
          <w:color w:val="000000"/>
          <w:sz w:val="22"/>
          <w:szCs w:val="22"/>
          <w:lang w:val="sr-Cyrl-CS"/>
        </w:rPr>
      </w:pPr>
      <w:r w:rsidRPr="00E90C7F">
        <w:rPr>
          <w:rFonts w:asciiTheme="minorHAnsi" w:hAnsiTheme="minorHAnsi"/>
          <w:sz w:val="22"/>
          <w:szCs w:val="22"/>
          <w:lang w:val="sr-Cyrl-CS"/>
        </w:rPr>
        <w:t>ангажовање координатора за ромска питања, педагошког асистента и здравствене медијаторке у граду/општини (до 10 бодова)</w:t>
      </w:r>
      <w:r w:rsidRPr="00551582">
        <w:rPr>
          <w:rFonts w:asciiTheme="minorHAnsi" w:hAnsiTheme="minorHAnsi"/>
          <w:color w:val="000000"/>
          <w:sz w:val="22"/>
          <w:szCs w:val="22"/>
          <w:lang w:val="sr-Cyrl-CS"/>
        </w:rPr>
        <w:t>.</w:t>
      </w:r>
    </w:p>
    <w:p w:rsidR="00BE131A" w:rsidRPr="00551582" w:rsidRDefault="00BE131A" w:rsidP="00CC26F4">
      <w:pPr>
        <w:spacing w:line="240" w:lineRule="auto"/>
        <w:ind w:left="709"/>
        <w:rPr>
          <w:rFonts w:asciiTheme="minorHAnsi" w:hAnsiTheme="minorHAnsi"/>
          <w:color w:val="000000"/>
          <w:sz w:val="22"/>
          <w:szCs w:val="22"/>
          <w:lang w:val="sr-Cyrl-CS"/>
        </w:rPr>
      </w:pPr>
    </w:p>
    <w:p w:rsidR="00BE131A" w:rsidRPr="00551582" w:rsidRDefault="00BE131A" w:rsidP="00CC26F4">
      <w:pPr>
        <w:widowControl w:val="0"/>
        <w:numPr>
          <w:ilvl w:val="0"/>
          <w:numId w:val="1"/>
        </w:numPr>
        <w:suppressAutoHyphens/>
        <w:spacing w:after="200" w:line="240" w:lineRule="auto"/>
        <w:jc w:val="left"/>
        <w:rPr>
          <w:rFonts w:asciiTheme="minorHAnsi" w:hAnsiTheme="minorHAnsi"/>
          <w:color w:val="000000"/>
          <w:sz w:val="22"/>
          <w:szCs w:val="22"/>
          <w:lang w:val="sr-Cyrl-CS"/>
        </w:rPr>
      </w:pPr>
      <w:r w:rsidRPr="00551582">
        <w:rPr>
          <w:rFonts w:asciiTheme="minorHAnsi" w:hAnsiTheme="minorHAnsi"/>
          <w:color w:val="000000"/>
          <w:sz w:val="22"/>
          <w:szCs w:val="22"/>
          <w:lang w:val="sr-Cyrl-CS"/>
        </w:rPr>
        <w:t>Према циљевима који се постижу реализацијом пројектних активности (</w:t>
      </w:r>
      <w:r w:rsidR="00BC20DC" w:rsidRPr="00551582">
        <w:rPr>
          <w:rFonts w:asciiTheme="minorHAnsi" w:hAnsiTheme="minorHAnsi"/>
          <w:sz w:val="22"/>
          <w:szCs w:val="22"/>
          <w:lang w:val="sr-Cyrl-CS"/>
        </w:rPr>
        <w:t>од 0 до 2</w:t>
      </w:r>
      <w:r w:rsidRPr="00551582">
        <w:rPr>
          <w:rFonts w:asciiTheme="minorHAnsi" w:hAnsiTheme="minorHAnsi"/>
          <w:sz w:val="22"/>
          <w:szCs w:val="22"/>
          <w:lang w:val="sr-Cyrl-CS"/>
        </w:rPr>
        <w:t>0 бодова</w:t>
      </w:r>
      <w:r w:rsidRPr="00551582">
        <w:rPr>
          <w:rFonts w:asciiTheme="minorHAnsi" w:hAnsiTheme="minorHAnsi"/>
          <w:color w:val="000000"/>
          <w:sz w:val="22"/>
          <w:szCs w:val="22"/>
          <w:lang w:val="sr-Cyrl-CS"/>
        </w:rPr>
        <w:t xml:space="preserve">): </w:t>
      </w:r>
    </w:p>
    <w:p w:rsidR="00BE131A" w:rsidRPr="00551582" w:rsidRDefault="00BE131A" w:rsidP="00524AB2">
      <w:pPr>
        <w:pStyle w:val="ListParagraph"/>
        <w:widowControl w:val="0"/>
        <w:numPr>
          <w:ilvl w:val="0"/>
          <w:numId w:val="11"/>
        </w:numPr>
        <w:suppressAutoHyphens/>
        <w:spacing w:line="240" w:lineRule="auto"/>
        <w:jc w:val="left"/>
        <w:rPr>
          <w:rFonts w:asciiTheme="minorHAnsi" w:hAnsiTheme="minorHAnsi"/>
          <w:color w:val="000000"/>
          <w:sz w:val="22"/>
          <w:szCs w:val="22"/>
          <w:lang w:val="sr-Cyrl-CS"/>
        </w:rPr>
      </w:pPr>
      <w:r w:rsidRPr="00551582">
        <w:rPr>
          <w:rFonts w:asciiTheme="minorHAnsi" w:hAnsiTheme="minorHAnsi"/>
          <w:color w:val="000000"/>
          <w:sz w:val="22"/>
          <w:szCs w:val="22"/>
          <w:lang w:val="sr-Cyrl-CS"/>
        </w:rPr>
        <w:t xml:space="preserve">допринос степену унапређивања </w:t>
      </w:r>
      <w:r w:rsidR="00F72B60" w:rsidRPr="00551582">
        <w:rPr>
          <w:rFonts w:asciiTheme="minorHAnsi" w:hAnsiTheme="minorHAnsi"/>
          <w:color w:val="000000"/>
          <w:sz w:val="22"/>
          <w:szCs w:val="22"/>
          <w:lang w:val="sr-Cyrl-CS"/>
        </w:rPr>
        <w:t>положаја Рома и Ромкиња у областима које су предвиђене Стратегијом за унапређење положаја Рома</w:t>
      </w:r>
      <w:r w:rsidR="00BC20DC" w:rsidRPr="00551582">
        <w:rPr>
          <w:rFonts w:asciiTheme="minorHAnsi" w:hAnsiTheme="minorHAnsi"/>
          <w:color w:val="000000"/>
          <w:sz w:val="22"/>
          <w:szCs w:val="22"/>
          <w:lang w:val="sr-Cyrl-CS"/>
        </w:rPr>
        <w:t xml:space="preserve"> (до 10 бодова)</w:t>
      </w:r>
      <w:r w:rsidRPr="00551582">
        <w:rPr>
          <w:rFonts w:asciiTheme="minorHAnsi" w:hAnsiTheme="minorHAnsi"/>
          <w:color w:val="000000"/>
          <w:sz w:val="22"/>
          <w:szCs w:val="22"/>
          <w:lang w:val="sr-Cyrl-CS"/>
        </w:rPr>
        <w:t xml:space="preserve">; </w:t>
      </w:r>
    </w:p>
    <w:p w:rsidR="00BE131A" w:rsidRPr="00551582" w:rsidRDefault="00BE131A" w:rsidP="00524AB2">
      <w:pPr>
        <w:widowControl w:val="0"/>
        <w:tabs>
          <w:tab w:val="left" w:pos="2377"/>
        </w:tabs>
        <w:suppressAutoHyphens/>
        <w:spacing w:line="240" w:lineRule="auto"/>
        <w:ind w:left="510" w:firstLine="1860"/>
        <w:rPr>
          <w:rFonts w:asciiTheme="minorHAnsi" w:hAnsiTheme="minorHAnsi"/>
          <w:color w:val="000000"/>
          <w:sz w:val="22"/>
          <w:szCs w:val="22"/>
          <w:lang w:val="sr-Cyrl-CS"/>
        </w:rPr>
      </w:pPr>
    </w:p>
    <w:p w:rsidR="00BE131A" w:rsidRPr="00551582" w:rsidRDefault="00BE131A" w:rsidP="00524AB2">
      <w:pPr>
        <w:pStyle w:val="ListParagraph"/>
        <w:widowControl w:val="0"/>
        <w:numPr>
          <w:ilvl w:val="0"/>
          <w:numId w:val="12"/>
        </w:numPr>
        <w:suppressAutoHyphens/>
        <w:spacing w:line="240" w:lineRule="auto"/>
        <w:jc w:val="left"/>
        <w:rPr>
          <w:rFonts w:asciiTheme="minorHAnsi" w:hAnsiTheme="minorHAnsi"/>
          <w:color w:val="000000"/>
          <w:sz w:val="22"/>
          <w:szCs w:val="22"/>
          <w:lang w:val="sr-Cyrl-CS"/>
        </w:rPr>
      </w:pPr>
      <w:r w:rsidRPr="00551582">
        <w:rPr>
          <w:rFonts w:asciiTheme="minorHAnsi" w:hAnsiTheme="minorHAnsi"/>
          <w:color w:val="000000"/>
          <w:sz w:val="22"/>
          <w:szCs w:val="22"/>
          <w:lang w:val="sr-Cyrl-CS"/>
        </w:rPr>
        <w:t>допринос унапређивању квалитета услуга, заштите и квалитета живота циљне групе</w:t>
      </w:r>
      <w:r w:rsidR="00BC20DC" w:rsidRPr="00551582">
        <w:rPr>
          <w:rFonts w:asciiTheme="minorHAnsi" w:hAnsiTheme="minorHAnsi"/>
          <w:color w:val="000000"/>
          <w:sz w:val="22"/>
          <w:szCs w:val="22"/>
          <w:lang w:val="sr-Cyrl-CS"/>
        </w:rPr>
        <w:t xml:space="preserve"> (до 10 бодова)</w:t>
      </w:r>
      <w:r w:rsidRPr="00551582">
        <w:rPr>
          <w:rFonts w:asciiTheme="minorHAnsi" w:hAnsiTheme="minorHAnsi"/>
          <w:color w:val="000000"/>
          <w:sz w:val="22"/>
          <w:szCs w:val="22"/>
          <w:lang w:val="sr-Cyrl-CS"/>
        </w:rPr>
        <w:t>.</w:t>
      </w:r>
    </w:p>
    <w:p w:rsidR="00BE131A" w:rsidRPr="00551582" w:rsidRDefault="00BE131A" w:rsidP="00CC26F4">
      <w:pPr>
        <w:widowControl w:val="0"/>
        <w:suppressAutoHyphens/>
        <w:spacing w:line="240" w:lineRule="auto"/>
        <w:ind w:left="510"/>
        <w:rPr>
          <w:rFonts w:asciiTheme="minorHAnsi" w:hAnsiTheme="minorHAnsi"/>
          <w:color w:val="000000"/>
          <w:sz w:val="22"/>
          <w:szCs w:val="22"/>
          <w:lang w:val="sr-Cyrl-CS"/>
        </w:rPr>
      </w:pPr>
    </w:p>
    <w:p w:rsidR="00BE131A" w:rsidRPr="00551582" w:rsidRDefault="00BE131A" w:rsidP="00CC26F4">
      <w:pPr>
        <w:widowControl w:val="0"/>
        <w:numPr>
          <w:ilvl w:val="0"/>
          <w:numId w:val="2"/>
        </w:numPr>
        <w:suppressAutoHyphens/>
        <w:spacing w:after="200" w:line="240" w:lineRule="auto"/>
        <w:jc w:val="left"/>
        <w:rPr>
          <w:rFonts w:asciiTheme="minorHAnsi" w:hAnsiTheme="minorHAnsi"/>
          <w:color w:val="000000"/>
          <w:sz w:val="22"/>
          <w:szCs w:val="22"/>
          <w:lang w:val="sr-Cyrl-CS"/>
        </w:rPr>
      </w:pPr>
      <w:r w:rsidRPr="00551582">
        <w:rPr>
          <w:rFonts w:asciiTheme="minorHAnsi" w:hAnsiTheme="minorHAnsi"/>
          <w:color w:val="000000"/>
          <w:sz w:val="22"/>
          <w:szCs w:val="22"/>
          <w:lang w:val="sr-Cyrl-CS"/>
        </w:rPr>
        <w:t xml:space="preserve">Према економичности буџета, усклађености буџета с планираним активностима и постојању суфинансирања пројекта из других извора </w:t>
      </w:r>
      <w:r w:rsidRPr="00551582">
        <w:rPr>
          <w:rFonts w:asciiTheme="minorHAnsi" w:hAnsiTheme="minorHAnsi"/>
          <w:sz w:val="22"/>
          <w:szCs w:val="22"/>
          <w:lang w:val="sr-Cyrl-CS"/>
        </w:rPr>
        <w:t xml:space="preserve">(од </w:t>
      </w:r>
      <w:r w:rsidR="00BC20DC" w:rsidRPr="00551582">
        <w:rPr>
          <w:rFonts w:asciiTheme="minorHAnsi" w:hAnsiTheme="minorHAnsi"/>
          <w:sz w:val="22"/>
          <w:szCs w:val="22"/>
          <w:lang w:val="sr-Cyrl-CS"/>
        </w:rPr>
        <w:t>0 до 2</w:t>
      </w:r>
      <w:r w:rsidRPr="00551582">
        <w:rPr>
          <w:rFonts w:asciiTheme="minorHAnsi" w:hAnsiTheme="minorHAnsi"/>
          <w:sz w:val="22"/>
          <w:szCs w:val="22"/>
          <w:lang w:val="sr-Cyrl-CS"/>
        </w:rPr>
        <w:t>0 бодова):</w:t>
      </w:r>
    </w:p>
    <w:p w:rsidR="00BE131A" w:rsidRPr="00551582" w:rsidRDefault="00BE131A" w:rsidP="00ED673E">
      <w:pPr>
        <w:pStyle w:val="ListParagraph"/>
        <w:numPr>
          <w:ilvl w:val="0"/>
          <w:numId w:val="13"/>
        </w:numPr>
        <w:spacing w:line="240" w:lineRule="auto"/>
        <w:rPr>
          <w:rFonts w:asciiTheme="minorHAnsi" w:hAnsiTheme="minorHAnsi"/>
          <w:color w:val="000000"/>
          <w:sz w:val="22"/>
          <w:szCs w:val="22"/>
          <w:lang w:val="sr-Cyrl-CS"/>
        </w:rPr>
      </w:pPr>
      <w:r w:rsidRPr="00551582">
        <w:rPr>
          <w:rFonts w:asciiTheme="minorHAnsi" w:hAnsiTheme="minorHAnsi"/>
          <w:color w:val="000000"/>
          <w:sz w:val="22"/>
          <w:szCs w:val="22"/>
          <w:lang w:val="sr-Cyrl-CS"/>
        </w:rPr>
        <w:t>процена економичности буџета и усклађености буџета с планираним активностима (до 10 бодова);</w:t>
      </w:r>
    </w:p>
    <w:p w:rsidR="00954729" w:rsidRPr="00640CCA" w:rsidRDefault="00BE131A" w:rsidP="00640CCA">
      <w:pPr>
        <w:pStyle w:val="ListParagraph"/>
        <w:numPr>
          <w:ilvl w:val="0"/>
          <w:numId w:val="13"/>
        </w:numPr>
        <w:spacing w:line="240" w:lineRule="auto"/>
        <w:jc w:val="left"/>
        <w:rPr>
          <w:rFonts w:asciiTheme="minorHAnsi" w:hAnsiTheme="minorHAnsi"/>
          <w:color w:val="000000"/>
          <w:sz w:val="22"/>
          <w:szCs w:val="22"/>
          <w:lang w:val="sr-Cyrl-CS"/>
        </w:rPr>
      </w:pPr>
      <w:r w:rsidRPr="00551582">
        <w:rPr>
          <w:rFonts w:asciiTheme="minorHAnsi" w:hAnsiTheme="minorHAnsi"/>
          <w:color w:val="000000"/>
          <w:sz w:val="22"/>
          <w:szCs w:val="22"/>
          <w:lang w:val="sr-Cyrl-CS"/>
        </w:rPr>
        <w:t>висина тражених средстава за њихову реализацију (до 10 бодова)</w:t>
      </w:r>
      <w:r w:rsidR="00BC20DC" w:rsidRPr="00551582">
        <w:rPr>
          <w:rFonts w:asciiTheme="minorHAnsi" w:hAnsiTheme="minorHAnsi"/>
          <w:color w:val="000000"/>
          <w:sz w:val="22"/>
          <w:szCs w:val="22"/>
          <w:lang w:val="sr-Cyrl-CS"/>
        </w:rPr>
        <w:t>.</w:t>
      </w:r>
    </w:p>
    <w:p w:rsidR="00640CCA" w:rsidRDefault="00640CCA" w:rsidP="00BD6149">
      <w:pPr>
        <w:spacing w:after="200" w:line="276" w:lineRule="auto"/>
        <w:jc w:val="center"/>
        <w:outlineLvl w:val="0"/>
        <w:rPr>
          <w:rFonts w:asciiTheme="minorHAnsi" w:hAnsiTheme="minorHAnsi"/>
          <w:sz w:val="22"/>
          <w:szCs w:val="22"/>
          <w:lang w:val="sr-Cyrl-CS"/>
        </w:rPr>
      </w:pP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Члан 10.</w:t>
      </w:r>
    </w:p>
    <w:p w:rsidR="00BE131A" w:rsidRPr="00551582" w:rsidRDefault="00BE131A" w:rsidP="00542C86">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 xml:space="preserve">Комисија сачињава листу вредновања и рангирања пријава </w:t>
      </w:r>
      <w:r w:rsidR="00BC20DC" w:rsidRPr="00551582">
        <w:rPr>
          <w:rFonts w:asciiTheme="minorHAnsi" w:hAnsiTheme="minorHAnsi"/>
          <w:sz w:val="22"/>
          <w:szCs w:val="22"/>
          <w:lang w:val="sr-Cyrl-CS"/>
        </w:rPr>
        <w:t>градова/општина</w:t>
      </w:r>
      <w:r w:rsidRPr="00551582">
        <w:rPr>
          <w:rFonts w:asciiTheme="minorHAnsi" w:hAnsiTheme="minorHAnsi"/>
          <w:sz w:val="22"/>
          <w:szCs w:val="22"/>
          <w:lang w:val="sr-Cyrl-CS"/>
        </w:rPr>
        <w:t xml:space="preserve"> на јавни конкурс применом критеријума</w:t>
      </w:r>
      <w:r w:rsidRPr="00551582">
        <w:rPr>
          <w:rFonts w:asciiTheme="minorHAnsi" w:hAnsiTheme="minorHAnsi"/>
          <w:color w:val="FF0000"/>
          <w:sz w:val="22"/>
          <w:szCs w:val="22"/>
          <w:lang w:val="sr-Cyrl-CS"/>
        </w:rPr>
        <w:t xml:space="preserve"> </w:t>
      </w:r>
      <w:r w:rsidRPr="00551582">
        <w:rPr>
          <w:rFonts w:asciiTheme="minorHAnsi" w:hAnsiTheme="minorHAnsi"/>
          <w:sz w:val="22"/>
          <w:szCs w:val="22"/>
          <w:lang w:val="sr-Cyrl-CS"/>
        </w:rPr>
        <w:t>из члана 9. ов</w:t>
      </w:r>
      <w:r w:rsidR="00ED673E" w:rsidRPr="00551582">
        <w:rPr>
          <w:rFonts w:asciiTheme="minorHAnsi" w:hAnsiTheme="minorHAnsi"/>
          <w:sz w:val="22"/>
          <w:szCs w:val="22"/>
          <w:lang w:val="sr-Cyrl-CS"/>
        </w:rPr>
        <w:t>ог</w:t>
      </w:r>
      <w:r w:rsidRPr="00551582">
        <w:rPr>
          <w:rFonts w:asciiTheme="minorHAnsi" w:hAnsiTheme="minorHAnsi"/>
          <w:sz w:val="22"/>
          <w:szCs w:val="22"/>
          <w:lang w:val="sr-Cyrl-CS"/>
        </w:rPr>
        <w:t xml:space="preserve"> </w:t>
      </w:r>
      <w:r w:rsidR="001511FC" w:rsidRPr="00551582">
        <w:rPr>
          <w:rFonts w:asciiTheme="minorHAnsi" w:hAnsiTheme="minorHAnsi"/>
          <w:sz w:val="22"/>
          <w:szCs w:val="22"/>
          <w:lang w:val="sr-Cyrl-CS"/>
        </w:rPr>
        <w:t>правилника</w:t>
      </w:r>
      <w:r w:rsidRPr="00551582">
        <w:rPr>
          <w:rFonts w:asciiTheme="minorHAnsi" w:hAnsiTheme="minorHAnsi"/>
          <w:sz w:val="22"/>
          <w:szCs w:val="22"/>
          <w:lang w:val="sr-Cyrl-CS"/>
        </w:rPr>
        <w:t>, у року који не може бити дужи од 60 дана од дана истека рока за подношење пријава.</w:t>
      </w:r>
    </w:p>
    <w:p w:rsidR="00BE131A" w:rsidRPr="00551582" w:rsidRDefault="00BE131A" w:rsidP="00542C86">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Листа из става 1. овог члана објављује се на интернет страници Секретаријата и учесници јавног конкурса имају право приговора, увида у поднете пријаве и приложену документацију у року од три дана од дана њеног објављивања.</w:t>
      </w:r>
    </w:p>
    <w:p w:rsidR="00BE131A" w:rsidRPr="00551582" w:rsidRDefault="00BE131A" w:rsidP="00542C86">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Одлуку о приговору учесника јавног конкурса на листу из става 1. овог члана доноси комисија у року од 15 дана од дана његовог пријема.</w:t>
      </w:r>
    </w:p>
    <w:p w:rsidR="00BE131A" w:rsidRPr="00551582" w:rsidRDefault="00BE131A" w:rsidP="002104BE">
      <w:pPr>
        <w:spacing w:after="200" w:line="276" w:lineRule="auto"/>
        <w:ind w:firstLine="720"/>
        <w:rPr>
          <w:rFonts w:asciiTheme="minorHAnsi" w:hAnsiTheme="minorHAnsi"/>
          <w:sz w:val="22"/>
          <w:szCs w:val="22"/>
          <w:lang w:val="sr-Cyrl-CS"/>
        </w:rPr>
      </w:pPr>
      <w:r w:rsidRPr="00551582">
        <w:rPr>
          <w:rFonts w:asciiTheme="minorHAnsi" w:hAnsiTheme="minorHAnsi"/>
          <w:sz w:val="22"/>
          <w:szCs w:val="22"/>
          <w:lang w:val="sr-Cyrl-CS"/>
        </w:rPr>
        <w:t xml:space="preserve">Након одлучивања по поднетим приговорима, комисија сачињава предлог коначне листе вредновања и рангирања пријава </w:t>
      </w:r>
      <w:r w:rsidR="00BC20DC" w:rsidRPr="00551582">
        <w:rPr>
          <w:rFonts w:asciiTheme="minorHAnsi" w:hAnsiTheme="minorHAnsi"/>
          <w:sz w:val="22"/>
          <w:szCs w:val="22"/>
          <w:lang w:val="sr-Cyrl-CS"/>
        </w:rPr>
        <w:t>градова/општина</w:t>
      </w:r>
      <w:r w:rsidRPr="00551582">
        <w:rPr>
          <w:rFonts w:asciiTheme="minorHAnsi" w:hAnsiTheme="minorHAnsi"/>
          <w:sz w:val="22"/>
          <w:szCs w:val="22"/>
          <w:lang w:val="sr-Cyrl-CS"/>
        </w:rPr>
        <w:t xml:space="preserve"> на јавни конкурс, која се објављује на интернет страници Секретаријата и доставља покрајинском секретару ради одлучивања о додели и висини средстава. </w:t>
      </w: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Члан 11.</w:t>
      </w:r>
    </w:p>
    <w:p w:rsidR="00BE131A" w:rsidRPr="00551582" w:rsidRDefault="00EA65CF" w:rsidP="0003496E">
      <w:pPr>
        <w:spacing w:after="200" w:line="276" w:lineRule="auto"/>
        <w:ind w:firstLine="720"/>
        <w:rPr>
          <w:rFonts w:asciiTheme="minorHAnsi" w:hAnsiTheme="minorHAnsi"/>
          <w:sz w:val="22"/>
          <w:szCs w:val="22"/>
          <w:lang w:val="sr-Cyrl-CS"/>
        </w:rPr>
      </w:pPr>
      <w:r>
        <w:rPr>
          <w:rFonts w:asciiTheme="minorHAnsi" w:hAnsiTheme="minorHAnsi"/>
          <w:sz w:val="22"/>
          <w:szCs w:val="22"/>
          <w:lang w:val="sr-Cyrl-CS"/>
        </w:rPr>
        <w:t>Решење</w:t>
      </w:r>
      <w:r w:rsidR="00BE131A" w:rsidRPr="00551582">
        <w:rPr>
          <w:rFonts w:asciiTheme="minorHAnsi" w:hAnsiTheme="minorHAnsi"/>
          <w:sz w:val="22"/>
          <w:szCs w:val="22"/>
          <w:lang w:val="sr-Cyrl-CS"/>
        </w:rPr>
        <w:t xml:space="preserve"> кој</w:t>
      </w:r>
      <w:r>
        <w:rPr>
          <w:rFonts w:asciiTheme="minorHAnsi" w:hAnsiTheme="minorHAnsi"/>
          <w:sz w:val="22"/>
          <w:szCs w:val="22"/>
          <w:lang w:val="sr-Cyrl-CS"/>
        </w:rPr>
        <w:t>е</w:t>
      </w:r>
      <w:r w:rsidR="00BE131A" w:rsidRPr="00551582">
        <w:rPr>
          <w:rFonts w:asciiTheme="minorHAnsi" w:hAnsiTheme="minorHAnsi"/>
          <w:sz w:val="22"/>
          <w:szCs w:val="22"/>
          <w:lang w:val="sr-Cyrl-CS"/>
        </w:rPr>
        <w:t xml:space="preserve"> је коначн</w:t>
      </w:r>
      <w:r>
        <w:rPr>
          <w:rFonts w:asciiTheme="minorHAnsi" w:hAnsiTheme="minorHAnsi"/>
          <w:sz w:val="22"/>
          <w:szCs w:val="22"/>
          <w:lang w:val="sr-Cyrl-CS"/>
        </w:rPr>
        <w:t>о</w:t>
      </w:r>
      <w:r w:rsidR="00836C17">
        <w:rPr>
          <w:rFonts w:asciiTheme="minorHAnsi" w:hAnsiTheme="minorHAnsi"/>
          <w:sz w:val="22"/>
          <w:szCs w:val="22"/>
          <w:lang w:val="sr-Cyrl-CS"/>
        </w:rPr>
        <w:t xml:space="preserve">, покрајински секретар </w:t>
      </w:r>
      <w:r w:rsidR="00BE131A" w:rsidRPr="00551582">
        <w:rPr>
          <w:rFonts w:asciiTheme="minorHAnsi" w:hAnsiTheme="minorHAnsi"/>
          <w:sz w:val="22"/>
          <w:szCs w:val="22"/>
          <w:lang w:val="sr-Cyrl-CS"/>
        </w:rPr>
        <w:t xml:space="preserve"> у складу с ликвидним могућностима буџета Аутономне п</w:t>
      </w:r>
      <w:r w:rsidR="00836C17">
        <w:rPr>
          <w:rFonts w:asciiTheme="minorHAnsi" w:hAnsiTheme="minorHAnsi"/>
          <w:sz w:val="22"/>
          <w:szCs w:val="22"/>
          <w:lang w:val="sr-Cyrl-CS"/>
        </w:rPr>
        <w:t xml:space="preserve">окрајине Војводине </w:t>
      </w:r>
      <w:r w:rsidR="00BE131A" w:rsidRPr="00551582">
        <w:rPr>
          <w:rFonts w:asciiTheme="minorHAnsi" w:hAnsiTheme="minorHAnsi"/>
          <w:sz w:val="22"/>
          <w:szCs w:val="22"/>
          <w:lang w:val="sr-Cyrl-CS"/>
        </w:rPr>
        <w:t xml:space="preserve"> одлучује о додели средстава и висини средстава, у року од 30 дана од дана објављивања предлога коначне листе вредновања и рангирања пријава </w:t>
      </w:r>
      <w:r w:rsidR="00BC20DC" w:rsidRPr="00551582">
        <w:rPr>
          <w:rFonts w:asciiTheme="minorHAnsi" w:hAnsiTheme="minorHAnsi"/>
          <w:sz w:val="22"/>
          <w:szCs w:val="22"/>
          <w:lang w:val="sr-Cyrl-CS"/>
        </w:rPr>
        <w:t>градова/општина</w:t>
      </w:r>
      <w:r w:rsidR="00BE131A" w:rsidRPr="00551582">
        <w:rPr>
          <w:rFonts w:asciiTheme="minorHAnsi" w:hAnsiTheme="minorHAnsi"/>
          <w:sz w:val="22"/>
          <w:szCs w:val="22"/>
          <w:lang w:val="sr-Cyrl-CS"/>
        </w:rPr>
        <w:t xml:space="preserve"> на јавни конкурс. </w:t>
      </w:r>
    </w:p>
    <w:p w:rsidR="00BE131A" w:rsidRPr="00551582" w:rsidRDefault="00EA65CF" w:rsidP="00452DA0">
      <w:pPr>
        <w:spacing w:after="200" w:line="276" w:lineRule="auto"/>
        <w:ind w:firstLine="720"/>
        <w:rPr>
          <w:rFonts w:asciiTheme="minorHAnsi" w:hAnsiTheme="minorHAnsi"/>
          <w:sz w:val="22"/>
          <w:szCs w:val="22"/>
          <w:lang w:val="sr-Cyrl-CS"/>
        </w:rPr>
      </w:pPr>
      <w:r>
        <w:rPr>
          <w:rFonts w:asciiTheme="minorHAnsi" w:hAnsiTheme="minorHAnsi"/>
          <w:sz w:val="22"/>
          <w:szCs w:val="22"/>
          <w:lang w:val="sr-Cyrl-CS"/>
        </w:rPr>
        <w:lastRenderedPageBreak/>
        <w:t xml:space="preserve"> Решење</w:t>
      </w:r>
      <w:r w:rsidR="00BE131A" w:rsidRPr="00551582">
        <w:rPr>
          <w:rFonts w:asciiTheme="minorHAnsi" w:hAnsiTheme="minorHAnsi"/>
          <w:sz w:val="22"/>
          <w:szCs w:val="22"/>
          <w:lang w:val="sr-Cyrl-CS"/>
        </w:rPr>
        <w:t xml:space="preserve"> из става 1. овог члана објављује се на интернет страници Секретаријата.</w:t>
      </w:r>
    </w:p>
    <w:p w:rsidR="00BE131A" w:rsidRPr="00551582" w:rsidRDefault="00BE131A" w:rsidP="00A82F63">
      <w:pPr>
        <w:spacing w:after="200" w:line="276" w:lineRule="auto"/>
        <w:jc w:val="center"/>
        <w:outlineLvl w:val="0"/>
        <w:rPr>
          <w:rFonts w:asciiTheme="minorHAnsi" w:hAnsiTheme="minorHAnsi"/>
          <w:sz w:val="22"/>
          <w:szCs w:val="22"/>
          <w:lang w:val="sr-Cyrl-CS"/>
        </w:rPr>
      </w:pPr>
    </w:p>
    <w:p w:rsidR="002104BE"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Члан 12.</w:t>
      </w:r>
    </w:p>
    <w:p w:rsidR="00836C17" w:rsidRDefault="00BE131A" w:rsidP="00640CCA">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 xml:space="preserve">Секретаријат и </w:t>
      </w:r>
      <w:r w:rsidR="00BC20DC" w:rsidRPr="00551582">
        <w:rPr>
          <w:rFonts w:asciiTheme="minorHAnsi" w:hAnsiTheme="minorHAnsi"/>
          <w:sz w:val="22"/>
          <w:szCs w:val="22"/>
          <w:lang w:val="sr-Cyrl-CS"/>
        </w:rPr>
        <w:t xml:space="preserve">град/општина </w:t>
      </w:r>
      <w:r w:rsidRPr="00551582">
        <w:rPr>
          <w:rFonts w:asciiTheme="minorHAnsi" w:hAnsiTheme="minorHAnsi"/>
          <w:sz w:val="22"/>
          <w:szCs w:val="22"/>
          <w:lang w:val="sr-Cyrl-CS"/>
        </w:rPr>
        <w:t>закључују уговор којим се уређују међусобна права, обавезе и одговорности уговорних страна, а нарочито: предмет пројекта, рок у коме се он реализуј</w:t>
      </w:r>
      <w:r w:rsidR="00836C17">
        <w:rPr>
          <w:rFonts w:asciiTheme="minorHAnsi" w:hAnsiTheme="minorHAnsi"/>
          <w:sz w:val="22"/>
          <w:szCs w:val="22"/>
          <w:lang w:val="sr-Cyrl-CS"/>
        </w:rPr>
        <w:t>е</w:t>
      </w:r>
      <w:r w:rsidRPr="00551582">
        <w:rPr>
          <w:rFonts w:asciiTheme="minorHAnsi" w:hAnsiTheme="minorHAnsi"/>
          <w:sz w:val="22"/>
          <w:szCs w:val="22"/>
          <w:lang w:val="sr-Cyrl-CS"/>
        </w:rPr>
        <w:t>, износ</w:t>
      </w:r>
      <w:r w:rsidR="00836C17">
        <w:rPr>
          <w:rFonts w:asciiTheme="minorHAnsi" w:hAnsiTheme="minorHAnsi"/>
          <w:sz w:val="22"/>
          <w:szCs w:val="22"/>
          <w:lang w:val="sr-Cyrl-CS"/>
        </w:rPr>
        <w:t xml:space="preserve"> додељених </w:t>
      </w:r>
      <w:r w:rsidRPr="00551582">
        <w:rPr>
          <w:rFonts w:asciiTheme="minorHAnsi" w:hAnsiTheme="minorHAnsi"/>
          <w:sz w:val="22"/>
          <w:szCs w:val="22"/>
          <w:lang w:val="sr-Cyrl-CS"/>
        </w:rPr>
        <w:t xml:space="preserve">средстава, инструменте обезбеђења за случај ненаменског трошења средстава обезбеђених за реализацију пројекта, односно за случај неизвршења уговорне обавезе. </w:t>
      </w:r>
    </w:p>
    <w:p w:rsidR="00640CCA" w:rsidRDefault="00640CCA" w:rsidP="00236D8E">
      <w:pPr>
        <w:spacing w:after="200" w:line="276" w:lineRule="auto"/>
        <w:jc w:val="center"/>
        <w:rPr>
          <w:rFonts w:asciiTheme="minorHAnsi" w:hAnsiTheme="minorHAnsi"/>
          <w:sz w:val="22"/>
          <w:szCs w:val="22"/>
          <w:lang w:val="sr-Cyrl-CS"/>
        </w:rPr>
      </w:pPr>
    </w:p>
    <w:p w:rsidR="00640CCA" w:rsidRPr="00790973" w:rsidRDefault="00BE131A" w:rsidP="00790973">
      <w:pPr>
        <w:spacing w:after="200" w:line="276" w:lineRule="auto"/>
        <w:jc w:val="center"/>
        <w:rPr>
          <w:rFonts w:asciiTheme="minorHAnsi" w:hAnsiTheme="minorHAnsi"/>
          <w:sz w:val="22"/>
          <w:szCs w:val="22"/>
          <w:lang w:val="sr-Latn-RS"/>
        </w:rPr>
      </w:pPr>
      <w:r w:rsidRPr="00551582">
        <w:rPr>
          <w:rFonts w:asciiTheme="minorHAnsi" w:hAnsiTheme="minorHAnsi"/>
          <w:sz w:val="22"/>
          <w:szCs w:val="22"/>
          <w:lang w:val="sr-Cyrl-CS"/>
        </w:rPr>
        <w:t>Члан 13.</w:t>
      </w:r>
    </w:p>
    <w:p w:rsidR="00640CCA" w:rsidRPr="00551582" w:rsidRDefault="00BE131A" w:rsidP="00236D8E">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 xml:space="preserve">Секретаријат преноси додељена средства на рачун </w:t>
      </w:r>
      <w:r w:rsidR="00BC20DC" w:rsidRPr="00551582">
        <w:rPr>
          <w:rFonts w:asciiTheme="minorHAnsi" w:hAnsiTheme="minorHAnsi"/>
          <w:sz w:val="22"/>
          <w:szCs w:val="22"/>
          <w:lang w:val="sr-Cyrl-CS"/>
        </w:rPr>
        <w:t>града/општине</w:t>
      </w:r>
      <w:r w:rsidRPr="00551582">
        <w:rPr>
          <w:rFonts w:asciiTheme="minorHAnsi" w:hAnsiTheme="minorHAnsi"/>
          <w:sz w:val="22"/>
          <w:szCs w:val="22"/>
          <w:lang w:val="sr-Cyrl-CS"/>
        </w:rPr>
        <w:t xml:space="preserve"> у складу с ликвидним могућностима буџета Аутономне покрајине Војводине.</w:t>
      </w:r>
    </w:p>
    <w:p w:rsidR="00640CCA" w:rsidRPr="00790973" w:rsidRDefault="00640CCA" w:rsidP="00790973">
      <w:pPr>
        <w:spacing w:after="200" w:line="276" w:lineRule="auto"/>
        <w:outlineLvl w:val="0"/>
        <w:rPr>
          <w:rFonts w:asciiTheme="minorHAnsi" w:hAnsiTheme="minorHAnsi"/>
          <w:sz w:val="22"/>
          <w:szCs w:val="22"/>
          <w:lang w:val="sr-Latn-RS"/>
        </w:rPr>
      </w:pP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Члан 14.</w:t>
      </w:r>
    </w:p>
    <w:p w:rsidR="00BE131A" w:rsidRPr="00551582" w:rsidRDefault="00BE131A" w:rsidP="009B15AC">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 xml:space="preserve">Средства додељена по јавном конкурсу </w:t>
      </w:r>
      <w:r w:rsidR="003A1D70" w:rsidRPr="00551582">
        <w:rPr>
          <w:rFonts w:asciiTheme="minorHAnsi" w:hAnsiTheme="minorHAnsi"/>
          <w:sz w:val="22"/>
          <w:szCs w:val="22"/>
          <w:lang w:val="sr-Cyrl-CS"/>
        </w:rPr>
        <w:t>град/општина</w:t>
      </w:r>
      <w:r w:rsidRPr="00551582">
        <w:rPr>
          <w:rFonts w:asciiTheme="minorHAnsi" w:hAnsiTheme="minorHAnsi"/>
          <w:sz w:val="22"/>
          <w:szCs w:val="22"/>
          <w:lang w:val="sr-Cyrl-CS"/>
        </w:rPr>
        <w:t>, односно</w:t>
      </w:r>
      <w:r w:rsidRPr="00551582">
        <w:rPr>
          <w:rFonts w:asciiTheme="minorHAnsi" w:hAnsiTheme="minorHAnsi"/>
          <w:color w:val="FF0000"/>
          <w:sz w:val="22"/>
          <w:szCs w:val="22"/>
          <w:lang w:val="sr-Cyrl-CS"/>
        </w:rPr>
        <w:t xml:space="preserve"> </w:t>
      </w:r>
      <w:r w:rsidRPr="00551582">
        <w:rPr>
          <w:rFonts w:asciiTheme="minorHAnsi" w:hAnsiTheme="minorHAnsi"/>
          <w:sz w:val="22"/>
          <w:szCs w:val="22"/>
          <w:lang w:val="sr-Cyrl-CS"/>
        </w:rPr>
        <w:t>корисници средстава могу користити искључиво за намене за које су додељена и у обавези су да неутрошена средства врате. Уколико буде утврђено да корисник средстава по јавном конкурсу средства није користио наменски, Секретаријат задржава право да затражи повраћај пренетих средстава са законском затезном каматом, рачунајући од дана уплате до дана поврата додељених средстава.</w:t>
      </w:r>
    </w:p>
    <w:p w:rsidR="00BE131A" w:rsidRPr="00551582" w:rsidRDefault="00BE131A" w:rsidP="009B15AC">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Средства из става 1. овог члана подлежу контроли буџетске инспекције Аутономне покрајине Војводине и корисник средстава по јавном конкурсу дужан је да буџетској инспекцији омогући несметану контролу наменског и законитог коришћења средстава.</w:t>
      </w:r>
    </w:p>
    <w:p w:rsidR="00BE131A" w:rsidRPr="00551582" w:rsidRDefault="00BE131A" w:rsidP="00B71878">
      <w:pPr>
        <w:spacing w:after="200" w:line="276" w:lineRule="auto"/>
        <w:jc w:val="center"/>
        <w:outlineLvl w:val="0"/>
        <w:rPr>
          <w:rFonts w:asciiTheme="minorHAnsi" w:hAnsiTheme="minorHAnsi"/>
          <w:sz w:val="22"/>
          <w:szCs w:val="22"/>
          <w:lang w:val="sr-Cyrl-CS"/>
        </w:rPr>
      </w:pPr>
    </w:p>
    <w:p w:rsidR="00BE131A" w:rsidRPr="00790973" w:rsidRDefault="00BE131A" w:rsidP="00790973">
      <w:pPr>
        <w:spacing w:after="200" w:line="276" w:lineRule="auto"/>
        <w:jc w:val="center"/>
        <w:outlineLvl w:val="0"/>
        <w:rPr>
          <w:rFonts w:asciiTheme="minorHAnsi" w:hAnsiTheme="minorHAnsi"/>
          <w:sz w:val="22"/>
          <w:szCs w:val="22"/>
          <w:lang w:val="sr-Latn-RS"/>
        </w:rPr>
      </w:pPr>
      <w:r w:rsidRPr="00551582">
        <w:rPr>
          <w:rFonts w:asciiTheme="minorHAnsi" w:hAnsiTheme="minorHAnsi"/>
          <w:sz w:val="22"/>
          <w:szCs w:val="22"/>
          <w:lang w:val="sr-Cyrl-CS"/>
        </w:rPr>
        <w:t>Члан 15.</w:t>
      </w:r>
    </w:p>
    <w:p w:rsidR="00BE131A" w:rsidRPr="00551582" w:rsidRDefault="00BE131A" w:rsidP="009B15AC">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Корисници средстава по јавном конкурсу дужни су да након завршетка реализације пројектних активности</w:t>
      </w:r>
      <w:r w:rsidRPr="00551582">
        <w:rPr>
          <w:rFonts w:asciiTheme="minorHAnsi" w:hAnsiTheme="minorHAnsi"/>
          <w:color w:val="FF0000"/>
          <w:sz w:val="22"/>
          <w:szCs w:val="22"/>
          <w:lang w:val="sr-Cyrl-CS"/>
        </w:rPr>
        <w:t xml:space="preserve"> </w:t>
      </w:r>
      <w:r w:rsidRPr="00551582">
        <w:rPr>
          <w:rFonts w:asciiTheme="minorHAnsi" w:hAnsiTheme="minorHAnsi"/>
          <w:sz w:val="22"/>
          <w:szCs w:val="22"/>
          <w:lang w:val="sr-Cyrl-CS"/>
        </w:rPr>
        <w:t>Секретаријату поднесу наративни и финансијски извештај о њиховој реализацији и коришћењу средстава, на обрасцу који прописује Секретаријат,</w:t>
      </w:r>
      <w:r w:rsidRPr="00551582">
        <w:rPr>
          <w:rFonts w:asciiTheme="minorHAnsi" w:hAnsiTheme="minorHAnsi"/>
          <w:color w:val="00B050"/>
          <w:sz w:val="22"/>
          <w:szCs w:val="22"/>
          <w:lang w:val="sr-Cyrl-CS"/>
        </w:rPr>
        <w:t xml:space="preserve"> </w:t>
      </w:r>
      <w:r w:rsidRPr="00551582">
        <w:rPr>
          <w:rFonts w:asciiTheme="minorHAnsi" w:hAnsiTheme="minorHAnsi"/>
          <w:sz w:val="22"/>
          <w:szCs w:val="22"/>
          <w:lang w:val="sr-Cyrl-CS"/>
        </w:rPr>
        <w:t>у року од 15 дана од рока утврђеног за реализацију пројекта, с документацијом о њиховом наменском коришћењу, коју су оверила одговорна лица.</w:t>
      </w:r>
    </w:p>
    <w:p w:rsidR="00BE131A" w:rsidRPr="00551582" w:rsidRDefault="00BE131A" w:rsidP="009B15AC">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r>
    </w:p>
    <w:p w:rsidR="00790973" w:rsidRDefault="00790973" w:rsidP="00B71878">
      <w:pPr>
        <w:spacing w:after="200" w:line="276" w:lineRule="auto"/>
        <w:jc w:val="center"/>
        <w:outlineLvl w:val="0"/>
        <w:rPr>
          <w:rFonts w:asciiTheme="minorHAnsi" w:hAnsiTheme="minorHAnsi"/>
          <w:sz w:val="22"/>
          <w:szCs w:val="22"/>
          <w:lang w:val="sr-Latn-RS"/>
        </w:rPr>
      </w:pPr>
    </w:p>
    <w:p w:rsidR="00790973" w:rsidRDefault="00790973" w:rsidP="00B71878">
      <w:pPr>
        <w:spacing w:after="200" w:line="276" w:lineRule="auto"/>
        <w:jc w:val="center"/>
        <w:outlineLvl w:val="0"/>
        <w:rPr>
          <w:rFonts w:asciiTheme="minorHAnsi" w:hAnsiTheme="minorHAnsi"/>
          <w:sz w:val="22"/>
          <w:szCs w:val="22"/>
          <w:lang w:val="sr-Latn-RS"/>
        </w:rPr>
      </w:pPr>
    </w:p>
    <w:p w:rsidR="00BE131A" w:rsidRPr="00551582" w:rsidRDefault="00BE131A" w:rsidP="00B71878">
      <w:pPr>
        <w:spacing w:after="200" w:line="276" w:lineRule="auto"/>
        <w:jc w:val="center"/>
        <w:outlineLvl w:val="0"/>
        <w:rPr>
          <w:rFonts w:asciiTheme="minorHAnsi" w:hAnsiTheme="minorHAnsi"/>
          <w:sz w:val="22"/>
          <w:szCs w:val="22"/>
          <w:lang w:val="sr-Cyrl-CS"/>
        </w:rPr>
      </w:pPr>
      <w:r w:rsidRPr="00551582">
        <w:rPr>
          <w:rFonts w:asciiTheme="minorHAnsi" w:hAnsiTheme="minorHAnsi"/>
          <w:sz w:val="22"/>
          <w:szCs w:val="22"/>
          <w:lang w:val="sr-Cyrl-CS"/>
        </w:rPr>
        <w:lastRenderedPageBreak/>
        <w:t>Члан 16.</w:t>
      </w:r>
    </w:p>
    <w:p w:rsidR="00836C17" w:rsidRDefault="00BE131A" w:rsidP="00640CCA">
      <w:pPr>
        <w:spacing w:after="200" w:line="276" w:lineRule="auto"/>
        <w:rPr>
          <w:rFonts w:asciiTheme="minorHAnsi" w:hAnsiTheme="minorHAnsi"/>
          <w:sz w:val="22"/>
          <w:szCs w:val="22"/>
          <w:lang w:val="sr-Cyrl-CS"/>
        </w:rPr>
      </w:pPr>
      <w:r w:rsidRPr="00551582">
        <w:rPr>
          <w:rFonts w:asciiTheme="minorHAnsi" w:hAnsiTheme="minorHAnsi"/>
          <w:sz w:val="22"/>
          <w:szCs w:val="22"/>
          <w:lang w:val="sr-Cyrl-CS"/>
        </w:rPr>
        <w:tab/>
        <w:t xml:space="preserve"> Корисници средстава – </w:t>
      </w:r>
      <w:r w:rsidR="003A1D70" w:rsidRPr="00551582">
        <w:rPr>
          <w:rFonts w:asciiTheme="minorHAnsi" w:hAnsiTheme="minorHAnsi"/>
          <w:sz w:val="22"/>
          <w:szCs w:val="22"/>
          <w:lang w:val="sr-Cyrl-CS"/>
        </w:rPr>
        <w:t>град/општина</w:t>
      </w:r>
      <w:r w:rsidRPr="00551582">
        <w:rPr>
          <w:rFonts w:asciiTheme="minorHAnsi" w:hAnsiTheme="minorHAnsi"/>
          <w:sz w:val="22"/>
          <w:szCs w:val="22"/>
          <w:lang w:val="sr-Cyrl-CS"/>
        </w:rPr>
        <w:t>, дужни су да у свим јавним публикацијама и приликом сваког објављивања о активностима, мерама и програмима који се финансирају по јавном конкурсу наведу да је у њиховом финансирању учествовала Аутономна покрајина Војводина, Покрајински секретаријат за</w:t>
      </w:r>
      <w:r w:rsidR="003A1D70" w:rsidRPr="00551582">
        <w:rPr>
          <w:rFonts w:asciiTheme="minorHAnsi" w:hAnsiTheme="minorHAnsi"/>
          <w:sz w:val="22"/>
          <w:szCs w:val="22"/>
          <w:lang w:val="sr-Cyrl-CS"/>
        </w:rPr>
        <w:t xml:space="preserve"> </w:t>
      </w:r>
      <w:r w:rsidRPr="00551582">
        <w:rPr>
          <w:rFonts w:asciiTheme="minorHAnsi" w:hAnsiTheme="minorHAnsi"/>
          <w:sz w:val="22"/>
          <w:szCs w:val="22"/>
          <w:lang w:val="sr-Cyrl-CS"/>
        </w:rPr>
        <w:t>социјалну политику</w:t>
      </w:r>
      <w:r w:rsidR="003A1D70" w:rsidRPr="00551582">
        <w:rPr>
          <w:rFonts w:asciiTheme="minorHAnsi" w:hAnsiTheme="minorHAnsi"/>
          <w:sz w:val="22"/>
          <w:szCs w:val="22"/>
          <w:lang w:val="sr-Cyrl-CS"/>
        </w:rPr>
        <w:t xml:space="preserve">, </w:t>
      </w:r>
      <w:r w:rsidRPr="00551582">
        <w:rPr>
          <w:rFonts w:asciiTheme="minorHAnsi" w:hAnsiTheme="minorHAnsi"/>
          <w:sz w:val="22"/>
          <w:szCs w:val="22"/>
          <w:lang w:val="sr-Cyrl-CS"/>
        </w:rPr>
        <w:t>демографију</w:t>
      </w:r>
      <w:r w:rsidR="003A1D70" w:rsidRPr="00551582">
        <w:rPr>
          <w:rFonts w:asciiTheme="minorHAnsi" w:hAnsiTheme="minorHAnsi"/>
          <w:sz w:val="22"/>
          <w:szCs w:val="22"/>
          <w:lang w:val="sr-Cyrl-CS"/>
        </w:rPr>
        <w:t xml:space="preserve"> и равноправност полова</w:t>
      </w:r>
      <w:r w:rsidRPr="00551582">
        <w:rPr>
          <w:rFonts w:asciiTheme="minorHAnsi" w:hAnsiTheme="minorHAnsi"/>
          <w:sz w:val="22"/>
          <w:szCs w:val="22"/>
          <w:lang w:val="sr-Cyrl-CS"/>
        </w:rPr>
        <w:t>.</w:t>
      </w:r>
    </w:p>
    <w:p w:rsidR="00836C17" w:rsidRDefault="00836C17" w:rsidP="00836C17">
      <w:pPr>
        <w:spacing w:after="200" w:line="276" w:lineRule="auto"/>
        <w:jc w:val="center"/>
        <w:rPr>
          <w:rFonts w:asciiTheme="minorHAnsi" w:hAnsiTheme="minorHAnsi"/>
          <w:sz w:val="22"/>
          <w:szCs w:val="22"/>
          <w:lang w:val="sr-Cyrl-CS"/>
        </w:rPr>
      </w:pPr>
    </w:p>
    <w:p w:rsidR="003504A4" w:rsidRDefault="00836C17" w:rsidP="00836C17">
      <w:pPr>
        <w:spacing w:after="200" w:line="276" w:lineRule="auto"/>
        <w:jc w:val="center"/>
        <w:rPr>
          <w:rFonts w:asciiTheme="minorHAnsi" w:hAnsiTheme="minorHAnsi"/>
          <w:sz w:val="22"/>
          <w:szCs w:val="22"/>
          <w:lang w:val="sr-Cyrl-CS"/>
        </w:rPr>
      </w:pPr>
      <w:r w:rsidRPr="00551582">
        <w:rPr>
          <w:rFonts w:asciiTheme="minorHAnsi" w:hAnsiTheme="minorHAnsi"/>
          <w:sz w:val="22"/>
          <w:szCs w:val="22"/>
          <w:lang w:val="sr-Cyrl-CS"/>
        </w:rPr>
        <w:t>Члан 1</w:t>
      </w:r>
      <w:r>
        <w:rPr>
          <w:rFonts w:asciiTheme="minorHAnsi" w:hAnsiTheme="minorHAnsi"/>
          <w:sz w:val="22"/>
          <w:szCs w:val="22"/>
          <w:lang w:val="sr-Cyrl-CS"/>
        </w:rPr>
        <w:t>7</w:t>
      </w:r>
      <w:r w:rsidRPr="00551582">
        <w:rPr>
          <w:rFonts w:asciiTheme="minorHAnsi" w:hAnsiTheme="minorHAnsi"/>
          <w:sz w:val="22"/>
          <w:szCs w:val="22"/>
          <w:lang w:val="sr-Cyrl-CS"/>
        </w:rPr>
        <w:t>.</w:t>
      </w:r>
    </w:p>
    <w:p w:rsidR="00836C17" w:rsidRPr="00551582" w:rsidRDefault="00836C17" w:rsidP="00790973">
      <w:pPr>
        <w:spacing w:after="200" w:line="276" w:lineRule="auto"/>
        <w:ind w:firstLine="720"/>
        <w:rPr>
          <w:rFonts w:asciiTheme="minorHAnsi" w:hAnsiTheme="minorHAnsi"/>
          <w:sz w:val="22"/>
          <w:szCs w:val="22"/>
          <w:lang w:val="sr-Cyrl-CS"/>
        </w:rPr>
      </w:pPr>
      <w:r>
        <w:rPr>
          <w:rFonts w:asciiTheme="minorHAnsi" w:hAnsiTheme="minorHAnsi"/>
          <w:sz w:val="22"/>
          <w:szCs w:val="22"/>
          <w:lang w:val="sr-Cyrl-CS"/>
        </w:rPr>
        <w:t>Овај Правилник ступа на снагу даном доношења и објавиће се на огласној табли Секретаријата.</w:t>
      </w:r>
    </w:p>
    <w:p w:rsidR="00640CCA" w:rsidRDefault="00640CCA" w:rsidP="00640CCA">
      <w:pPr>
        <w:spacing w:after="200" w:line="276" w:lineRule="auto"/>
        <w:rPr>
          <w:rFonts w:asciiTheme="minorHAnsi" w:eastAsia="Calibri" w:hAnsiTheme="minorHAnsi"/>
          <w:sz w:val="22"/>
          <w:szCs w:val="22"/>
          <w:lang w:val="sr-Cyrl-RS"/>
        </w:rPr>
      </w:pPr>
    </w:p>
    <w:p w:rsidR="00790973" w:rsidRDefault="00790973" w:rsidP="00640CCA">
      <w:pPr>
        <w:spacing w:after="200" w:line="276" w:lineRule="auto"/>
        <w:ind w:left="6372"/>
        <w:jc w:val="center"/>
        <w:rPr>
          <w:rFonts w:asciiTheme="minorHAnsi" w:eastAsia="Calibri" w:hAnsiTheme="minorHAnsi"/>
          <w:sz w:val="22"/>
          <w:szCs w:val="22"/>
          <w:lang w:val="sr-Latn-RS"/>
        </w:rPr>
      </w:pPr>
    </w:p>
    <w:p w:rsidR="00790973" w:rsidRDefault="00790973" w:rsidP="00640CCA">
      <w:pPr>
        <w:spacing w:after="200" w:line="276" w:lineRule="auto"/>
        <w:ind w:left="6372"/>
        <w:jc w:val="center"/>
        <w:rPr>
          <w:rFonts w:asciiTheme="minorHAnsi" w:eastAsia="Calibri" w:hAnsiTheme="minorHAnsi"/>
          <w:sz w:val="22"/>
          <w:szCs w:val="22"/>
          <w:lang w:val="sr-Latn-RS"/>
        </w:rPr>
      </w:pPr>
    </w:p>
    <w:p w:rsidR="003504A4" w:rsidRPr="00640CCA" w:rsidRDefault="003504A4" w:rsidP="00640CCA">
      <w:pPr>
        <w:spacing w:after="200" w:line="276" w:lineRule="auto"/>
        <w:ind w:left="6372"/>
        <w:jc w:val="center"/>
        <w:rPr>
          <w:rFonts w:ascii="Calibri" w:eastAsia="Calibri" w:hAnsi="Calibri"/>
          <w:szCs w:val="24"/>
          <w:lang w:val="sr-Cyrl-RS"/>
        </w:rPr>
      </w:pPr>
      <w:r w:rsidRPr="00551582">
        <w:rPr>
          <w:rFonts w:asciiTheme="minorHAnsi" w:eastAsia="Calibri" w:hAnsiTheme="minorHAnsi"/>
          <w:sz w:val="22"/>
          <w:szCs w:val="22"/>
          <w:lang w:val="sr-Cyrl-RS"/>
        </w:rPr>
        <w:t>ПОКРАЈИНСКИ СЕКРЕТАР</w:t>
      </w:r>
      <w:r w:rsidRPr="00551582">
        <w:rPr>
          <w:rFonts w:asciiTheme="minorHAnsi" w:eastAsia="Calibri" w:hAnsiTheme="minorHAnsi"/>
          <w:sz w:val="22"/>
          <w:szCs w:val="22"/>
          <w:lang w:val="sr-Cyrl-RS"/>
        </w:rPr>
        <w:br/>
        <w:t>Предраг Вулетић</w:t>
      </w:r>
    </w:p>
    <w:sectPr w:rsidR="003504A4" w:rsidRPr="00640CCA" w:rsidSect="004C5E2E">
      <w:headerReference w:type="default" r:id="rId8"/>
      <w:footerReference w:type="even" r:id="rId9"/>
      <w:footerReference w:type="default" r:id="rId10"/>
      <w:headerReference w:type="first" r:id="rId11"/>
      <w:pgSz w:w="12240" w:h="15840"/>
      <w:pgMar w:top="1417" w:right="1417" w:bottom="1417" w:left="1417"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081A" w:rsidRDefault="00E3081A">
      <w:pPr>
        <w:spacing w:line="240" w:lineRule="auto"/>
      </w:pPr>
      <w:r>
        <w:separator/>
      </w:r>
    </w:p>
  </w:endnote>
  <w:endnote w:type="continuationSeparator" w:id="0">
    <w:p w:rsidR="00E3081A" w:rsidRDefault="00E308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seAntique">
    <w:altName w:val="Georgia"/>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horndale AMT">
    <w:altName w:val="Times New Roman"/>
    <w:panose1 w:val="00000000000000000000"/>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31A" w:rsidRDefault="00BE131A" w:rsidP="001159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E131A" w:rsidRDefault="00BE131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31A" w:rsidRDefault="00BE131A" w:rsidP="001159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312A3">
      <w:rPr>
        <w:rStyle w:val="PageNumber"/>
        <w:noProof/>
      </w:rPr>
      <w:t>2</w:t>
    </w:r>
    <w:r>
      <w:rPr>
        <w:rStyle w:val="PageNumber"/>
      </w:rPr>
      <w:fldChar w:fldCharType="end"/>
    </w:r>
  </w:p>
  <w:p w:rsidR="00BE131A" w:rsidRDefault="00BE13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081A" w:rsidRDefault="00E3081A">
      <w:pPr>
        <w:spacing w:line="240" w:lineRule="auto"/>
      </w:pPr>
      <w:r>
        <w:separator/>
      </w:r>
    </w:p>
  </w:footnote>
  <w:footnote w:type="continuationSeparator" w:id="0">
    <w:p w:rsidR="00E3081A" w:rsidRDefault="00E3081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131A" w:rsidRDefault="00BE131A">
    <w:pPr>
      <w:pStyle w:val="Header"/>
    </w:pPr>
  </w:p>
  <w:p w:rsidR="00BE131A" w:rsidRDefault="00BE131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52" w:type="dxa"/>
      <w:tblInd w:w="-601" w:type="dxa"/>
      <w:tblLayout w:type="fixed"/>
      <w:tblLook w:val="04A0" w:firstRow="1" w:lastRow="0" w:firstColumn="1" w:lastColumn="0" w:noHBand="0" w:noVBand="1"/>
    </w:tblPr>
    <w:tblGrid>
      <w:gridCol w:w="2552"/>
      <w:gridCol w:w="2552"/>
      <w:gridCol w:w="5103"/>
      <w:gridCol w:w="345"/>
    </w:tblGrid>
    <w:tr w:rsidR="002A5B03" w:rsidRPr="002A5B03" w:rsidTr="00216F12">
      <w:trPr>
        <w:gridAfter w:val="1"/>
        <w:wAfter w:w="345" w:type="dxa"/>
        <w:trHeight w:val="1975"/>
      </w:trPr>
      <w:tc>
        <w:tcPr>
          <w:tcW w:w="2552" w:type="dxa"/>
        </w:tcPr>
        <w:p w:rsidR="002A5B03" w:rsidRPr="002A5B03" w:rsidRDefault="002A5B03" w:rsidP="002A5B03">
          <w:pPr>
            <w:tabs>
              <w:tab w:val="center" w:pos="4703"/>
              <w:tab w:val="right" w:pos="9406"/>
            </w:tabs>
            <w:spacing w:line="240" w:lineRule="auto"/>
            <w:ind w:left="-198" w:firstLine="108"/>
            <w:jc w:val="left"/>
            <w:rPr>
              <w:rFonts w:ascii="Calibri" w:eastAsia="Calibri" w:hAnsi="Calibri"/>
              <w:color w:val="000000"/>
              <w:sz w:val="22"/>
              <w:szCs w:val="22"/>
              <w:lang w:val="en-US"/>
            </w:rPr>
          </w:pPr>
          <w:r>
            <w:rPr>
              <w:rFonts w:ascii="Calibri" w:eastAsia="Calibri" w:hAnsi="Calibri"/>
              <w:noProof/>
              <w:color w:val="000000"/>
              <w:sz w:val="22"/>
              <w:szCs w:val="22"/>
              <w:lang w:val="sr-Latn-RS" w:eastAsia="sr-Latn-RS"/>
            </w:rPr>
            <w:drawing>
              <wp:inline distT="0" distB="0" distL="0" distR="0" wp14:anchorId="4B1E26EE" wp14:editId="5EC86328">
                <wp:extent cx="1483995" cy="957580"/>
                <wp:effectExtent l="0" t="0" r="1905" b="0"/>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3995" cy="957580"/>
                        </a:xfrm>
                        <a:prstGeom prst="rect">
                          <a:avLst/>
                        </a:prstGeom>
                        <a:noFill/>
                        <a:ln>
                          <a:noFill/>
                        </a:ln>
                      </pic:spPr>
                    </pic:pic>
                  </a:graphicData>
                </a:graphic>
              </wp:inline>
            </w:drawing>
          </w:r>
        </w:p>
      </w:tc>
      <w:tc>
        <w:tcPr>
          <w:tcW w:w="7655" w:type="dxa"/>
          <w:gridSpan w:val="2"/>
        </w:tcPr>
        <w:p w:rsidR="002A5B03" w:rsidRPr="002A5B03" w:rsidRDefault="002A5B03" w:rsidP="002A5B03">
          <w:pPr>
            <w:tabs>
              <w:tab w:val="center" w:pos="4703"/>
              <w:tab w:val="right" w:pos="9406"/>
            </w:tabs>
            <w:spacing w:line="240" w:lineRule="auto"/>
            <w:jc w:val="left"/>
            <w:rPr>
              <w:rFonts w:ascii="Calibri" w:eastAsia="Calibri" w:hAnsi="Calibri"/>
              <w:color w:val="000000"/>
              <w:sz w:val="14"/>
              <w:lang w:val="en-US"/>
            </w:rPr>
          </w:pPr>
        </w:p>
        <w:p w:rsidR="002A5B03" w:rsidRPr="002A5B03" w:rsidRDefault="002A5B03" w:rsidP="002A5B03">
          <w:pPr>
            <w:tabs>
              <w:tab w:val="center" w:pos="4703"/>
              <w:tab w:val="right" w:pos="9406"/>
            </w:tabs>
            <w:spacing w:line="240" w:lineRule="auto"/>
            <w:jc w:val="left"/>
            <w:rPr>
              <w:rFonts w:ascii="Calibri" w:eastAsia="Calibri" w:hAnsi="Calibri"/>
              <w:color w:val="000000"/>
              <w:sz w:val="14"/>
              <w:lang w:val="en-US"/>
            </w:rPr>
          </w:pPr>
        </w:p>
        <w:p w:rsidR="002A5B03" w:rsidRPr="002A5B03" w:rsidRDefault="002A5B03" w:rsidP="002A5B03">
          <w:pPr>
            <w:tabs>
              <w:tab w:val="center" w:pos="4703"/>
              <w:tab w:val="right" w:pos="9406"/>
            </w:tabs>
            <w:spacing w:line="240" w:lineRule="auto"/>
            <w:jc w:val="left"/>
            <w:rPr>
              <w:rFonts w:ascii="Calibri" w:eastAsia="Calibri" w:hAnsi="Calibri"/>
              <w:color w:val="000000"/>
              <w:sz w:val="18"/>
              <w:lang w:val="ru-RU"/>
            </w:rPr>
          </w:pPr>
          <w:r w:rsidRPr="002A5B03">
            <w:rPr>
              <w:rFonts w:ascii="Calibri" w:eastAsia="Calibri" w:hAnsi="Calibri"/>
              <w:color w:val="000000"/>
              <w:sz w:val="18"/>
              <w:lang w:val="ru-RU"/>
            </w:rPr>
            <w:t>Република Србија</w:t>
          </w:r>
        </w:p>
        <w:p w:rsidR="002A5B03" w:rsidRPr="002A5B03" w:rsidRDefault="002A5B03" w:rsidP="002A5B03">
          <w:pPr>
            <w:spacing w:line="240" w:lineRule="auto"/>
            <w:jc w:val="left"/>
            <w:rPr>
              <w:rFonts w:ascii="Calibri" w:eastAsia="Calibri" w:hAnsi="Calibri"/>
              <w:color w:val="000000"/>
              <w:sz w:val="18"/>
              <w:lang w:val="ru-RU"/>
            </w:rPr>
          </w:pPr>
          <w:r w:rsidRPr="002A5B03">
            <w:rPr>
              <w:rFonts w:ascii="Calibri" w:eastAsia="Calibri" w:hAnsi="Calibri"/>
              <w:color w:val="000000"/>
              <w:sz w:val="18"/>
              <w:lang w:val="ru-RU"/>
            </w:rPr>
            <w:t>Аутономна покрајина Војводина</w:t>
          </w:r>
        </w:p>
        <w:p w:rsidR="002A5B03" w:rsidRPr="002A5B03" w:rsidRDefault="002A5B03" w:rsidP="002A5B03">
          <w:pPr>
            <w:spacing w:line="240" w:lineRule="auto"/>
            <w:jc w:val="left"/>
            <w:rPr>
              <w:rFonts w:ascii="Calibri" w:eastAsia="Calibri" w:hAnsi="Calibri"/>
              <w:b/>
              <w:color w:val="000000"/>
              <w:sz w:val="22"/>
              <w:szCs w:val="22"/>
              <w:lang w:val="ru-RU"/>
            </w:rPr>
          </w:pPr>
          <w:r w:rsidRPr="002A5B03">
            <w:rPr>
              <w:rFonts w:ascii="Calibri" w:eastAsia="Calibri" w:hAnsi="Calibri"/>
              <w:b/>
              <w:color w:val="000000"/>
              <w:sz w:val="22"/>
              <w:szCs w:val="22"/>
              <w:lang w:val="ru-RU"/>
            </w:rPr>
            <w:t>Покрајински секретаријат за</w:t>
          </w:r>
        </w:p>
        <w:p w:rsidR="002A5B03" w:rsidRPr="002A5B03" w:rsidRDefault="002A5B03" w:rsidP="002A5B03">
          <w:pPr>
            <w:spacing w:line="240" w:lineRule="auto"/>
            <w:jc w:val="left"/>
            <w:rPr>
              <w:rFonts w:ascii="Calibri" w:eastAsia="Calibri" w:hAnsi="Calibri"/>
              <w:b/>
              <w:sz w:val="22"/>
              <w:szCs w:val="22"/>
              <w:lang w:val="ru-RU"/>
            </w:rPr>
          </w:pPr>
          <w:r w:rsidRPr="002A5B03">
            <w:rPr>
              <w:rFonts w:ascii="Calibri" w:eastAsia="Calibri" w:hAnsi="Calibri"/>
              <w:b/>
              <w:sz w:val="22"/>
              <w:szCs w:val="22"/>
              <w:lang w:val="ru-RU"/>
            </w:rPr>
            <w:t xml:space="preserve">социјалну политику, демографију </w:t>
          </w:r>
        </w:p>
        <w:p w:rsidR="002A5B03" w:rsidRPr="002A5B03" w:rsidRDefault="002A5B03" w:rsidP="002A5B03">
          <w:pPr>
            <w:spacing w:line="240" w:lineRule="auto"/>
            <w:jc w:val="left"/>
            <w:rPr>
              <w:rFonts w:ascii="Calibri" w:eastAsia="Calibri" w:hAnsi="Calibri"/>
              <w:b/>
              <w:color w:val="FF0000"/>
              <w:sz w:val="22"/>
              <w:szCs w:val="22"/>
              <w:lang w:val="ru-RU"/>
            </w:rPr>
          </w:pPr>
          <w:r w:rsidRPr="002A5B03">
            <w:rPr>
              <w:rFonts w:ascii="Calibri" w:eastAsia="Calibri" w:hAnsi="Calibri"/>
              <w:b/>
              <w:sz w:val="22"/>
              <w:szCs w:val="22"/>
              <w:lang w:val="ru-RU"/>
            </w:rPr>
            <w:t>и равноправност полова</w:t>
          </w:r>
        </w:p>
        <w:p w:rsidR="002A5B03" w:rsidRPr="002A5B03" w:rsidRDefault="002A5B03" w:rsidP="002A5B03">
          <w:pPr>
            <w:tabs>
              <w:tab w:val="center" w:pos="4703"/>
              <w:tab w:val="right" w:pos="9406"/>
            </w:tabs>
            <w:spacing w:line="240" w:lineRule="auto"/>
            <w:jc w:val="left"/>
            <w:rPr>
              <w:rFonts w:ascii="Calibri" w:eastAsia="Calibri" w:hAnsi="Calibri"/>
              <w:color w:val="000000"/>
              <w:sz w:val="6"/>
              <w:szCs w:val="16"/>
              <w:lang w:val="ru-RU"/>
            </w:rPr>
          </w:pPr>
        </w:p>
        <w:p w:rsidR="002A5B03" w:rsidRPr="002A5B03" w:rsidRDefault="002A5B03" w:rsidP="002A5B03">
          <w:pPr>
            <w:tabs>
              <w:tab w:val="center" w:pos="4703"/>
              <w:tab w:val="right" w:pos="9406"/>
            </w:tabs>
            <w:spacing w:line="240" w:lineRule="auto"/>
            <w:jc w:val="left"/>
            <w:rPr>
              <w:rFonts w:ascii="Calibri" w:eastAsia="Calibri" w:hAnsi="Calibri"/>
              <w:color w:val="000000"/>
              <w:sz w:val="6"/>
              <w:szCs w:val="16"/>
              <w:lang w:val="ru-RU"/>
            </w:rPr>
          </w:pPr>
        </w:p>
        <w:p w:rsidR="002A5B03" w:rsidRPr="002A5B03" w:rsidRDefault="002A5B03" w:rsidP="002A5B03">
          <w:pPr>
            <w:tabs>
              <w:tab w:val="center" w:pos="4703"/>
              <w:tab w:val="right" w:pos="9406"/>
            </w:tabs>
            <w:spacing w:line="240" w:lineRule="auto"/>
            <w:jc w:val="left"/>
            <w:rPr>
              <w:rFonts w:ascii="Calibri" w:eastAsia="Calibri" w:hAnsi="Calibri"/>
              <w:color w:val="000000"/>
              <w:sz w:val="20"/>
              <w:lang w:val="ru-RU"/>
            </w:rPr>
          </w:pPr>
          <w:r w:rsidRPr="002A5B03">
            <w:rPr>
              <w:rFonts w:ascii="Calibri" w:eastAsia="Calibri" w:hAnsi="Calibri"/>
              <w:color w:val="000000"/>
              <w:sz w:val="16"/>
              <w:szCs w:val="16"/>
              <w:lang w:val="ru-RU"/>
            </w:rPr>
            <w:t>Булевар Михајла Пупина 16, 21000 Нови Сад</w:t>
          </w:r>
        </w:p>
        <w:p w:rsidR="002A5B03" w:rsidRPr="002A5B03" w:rsidRDefault="002A5B03" w:rsidP="002A5B03">
          <w:pPr>
            <w:tabs>
              <w:tab w:val="center" w:pos="4703"/>
              <w:tab w:val="right" w:pos="9406"/>
            </w:tabs>
            <w:spacing w:line="240" w:lineRule="auto"/>
            <w:jc w:val="left"/>
            <w:rPr>
              <w:rFonts w:ascii="Calibri" w:eastAsia="Calibri" w:hAnsi="Calibri"/>
              <w:color w:val="FF0000"/>
              <w:sz w:val="16"/>
              <w:szCs w:val="16"/>
              <w:lang w:val="ru-RU"/>
            </w:rPr>
          </w:pPr>
          <w:r w:rsidRPr="002A5B03">
            <w:rPr>
              <w:rFonts w:ascii="Calibri" w:eastAsia="Calibri" w:hAnsi="Calibri"/>
              <w:color w:val="000000"/>
              <w:sz w:val="16"/>
              <w:szCs w:val="16"/>
              <w:lang w:val="ru-RU"/>
            </w:rPr>
            <w:t xml:space="preserve">Т: +381 21 487 4624  Ф: +381 21 </w:t>
          </w:r>
          <w:r w:rsidRPr="002A5B03">
            <w:rPr>
              <w:rFonts w:ascii="Calibri" w:eastAsia="Calibri" w:hAnsi="Calibri"/>
              <w:sz w:val="16"/>
              <w:szCs w:val="16"/>
              <w:lang w:val="ru-RU"/>
            </w:rPr>
            <w:t>456 586</w:t>
          </w:r>
        </w:p>
        <w:p w:rsidR="002A5B03" w:rsidRPr="002A5B03" w:rsidRDefault="002A5B03" w:rsidP="002A5B03">
          <w:pPr>
            <w:tabs>
              <w:tab w:val="center" w:pos="4703"/>
              <w:tab w:val="right" w:pos="9406"/>
            </w:tabs>
            <w:spacing w:line="240" w:lineRule="auto"/>
            <w:jc w:val="left"/>
            <w:rPr>
              <w:rFonts w:ascii="Calibri" w:eastAsia="Calibri" w:hAnsi="Calibri"/>
              <w:color w:val="000000"/>
              <w:sz w:val="10"/>
              <w:szCs w:val="10"/>
              <w:lang w:val="ru-RU"/>
            </w:rPr>
          </w:pPr>
          <w:r w:rsidRPr="002A5B03">
            <w:rPr>
              <w:rFonts w:ascii="Calibri" w:eastAsia="Calibri" w:hAnsi="Calibri"/>
              <w:sz w:val="16"/>
              <w:szCs w:val="16"/>
              <w:lang w:val="sr-Latn-RS"/>
            </w:rPr>
            <w:t>pssp</w:t>
          </w:r>
          <w:r w:rsidRPr="002A5B03">
            <w:rPr>
              <w:rFonts w:ascii="Calibri" w:eastAsia="Calibri" w:hAnsi="Calibri"/>
              <w:sz w:val="16"/>
              <w:szCs w:val="16"/>
              <w:lang w:val="ru-RU"/>
            </w:rPr>
            <w:t>@vojvodina.gov.rs</w:t>
          </w:r>
          <w:r w:rsidRPr="002A5B03">
            <w:rPr>
              <w:rFonts w:ascii="Calibri" w:eastAsia="Calibri" w:hAnsi="Calibri"/>
              <w:color w:val="FF0000"/>
              <w:sz w:val="16"/>
              <w:szCs w:val="16"/>
              <w:lang w:val="ru-RU"/>
            </w:rPr>
            <w:br/>
          </w:r>
        </w:p>
      </w:tc>
    </w:tr>
    <w:tr w:rsidR="002A5B03" w:rsidRPr="002A5B03" w:rsidTr="00216F12">
      <w:trPr>
        <w:trHeight w:val="305"/>
      </w:trPr>
      <w:tc>
        <w:tcPr>
          <w:tcW w:w="2552" w:type="dxa"/>
        </w:tcPr>
        <w:p w:rsidR="002A5B03" w:rsidRPr="002A5B03" w:rsidRDefault="002A5B03" w:rsidP="002A5B03">
          <w:pPr>
            <w:tabs>
              <w:tab w:val="center" w:pos="4703"/>
              <w:tab w:val="right" w:pos="9406"/>
            </w:tabs>
            <w:spacing w:line="240" w:lineRule="auto"/>
            <w:ind w:left="-198" w:firstLine="108"/>
            <w:jc w:val="left"/>
            <w:rPr>
              <w:rFonts w:ascii="Calibri" w:eastAsia="Calibri" w:hAnsi="Calibri"/>
              <w:noProof/>
              <w:color w:val="000000"/>
              <w:sz w:val="22"/>
              <w:szCs w:val="22"/>
              <w:lang w:val="ru-RU"/>
            </w:rPr>
          </w:pPr>
        </w:p>
      </w:tc>
      <w:tc>
        <w:tcPr>
          <w:tcW w:w="2552" w:type="dxa"/>
        </w:tcPr>
        <w:p w:rsidR="002A5B03" w:rsidRPr="002A5B03" w:rsidRDefault="002A5B03" w:rsidP="002A5B03">
          <w:pPr>
            <w:tabs>
              <w:tab w:val="center" w:pos="4703"/>
              <w:tab w:val="right" w:pos="9406"/>
            </w:tabs>
            <w:spacing w:line="240" w:lineRule="auto"/>
            <w:jc w:val="left"/>
            <w:rPr>
              <w:rFonts w:ascii="Calibri" w:eastAsia="Calibri" w:hAnsi="Calibri"/>
              <w:color w:val="000000"/>
              <w:sz w:val="16"/>
              <w:szCs w:val="16"/>
              <w:lang w:val="sr-Cyrl-RS"/>
            </w:rPr>
          </w:pPr>
          <w:r w:rsidRPr="002A5B03">
            <w:rPr>
              <w:rFonts w:ascii="Calibri" w:eastAsia="Calibri" w:hAnsi="Calibri"/>
              <w:color w:val="000000"/>
              <w:sz w:val="16"/>
              <w:szCs w:val="16"/>
              <w:lang w:val="en-US"/>
            </w:rPr>
            <w:t xml:space="preserve">БРОЈ: </w:t>
          </w:r>
          <w:r w:rsidR="00790973">
            <w:rPr>
              <w:rFonts w:ascii="Calibri" w:eastAsia="Calibri" w:hAnsi="Calibri"/>
              <w:color w:val="000000"/>
              <w:sz w:val="16"/>
              <w:szCs w:val="16"/>
              <w:lang w:val="en-US"/>
            </w:rPr>
            <w:t>139-401-1576/2017-04</w:t>
          </w:r>
          <w:r w:rsidR="008312A3">
            <w:rPr>
              <w:rFonts w:ascii="Calibri" w:eastAsia="Calibri" w:hAnsi="Calibri"/>
              <w:color w:val="000000"/>
              <w:sz w:val="16"/>
              <w:szCs w:val="16"/>
              <w:lang w:val="en-US"/>
            </w:rPr>
            <w:t>-2</w:t>
          </w:r>
        </w:p>
        <w:p w:rsidR="002A5B03" w:rsidRPr="002A5B03" w:rsidRDefault="002A5B03" w:rsidP="002A5B03">
          <w:pPr>
            <w:tabs>
              <w:tab w:val="center" w:pos="4703"/>
              <w:tab w:val="right" w:pos="9406"/>
            </w:tabs>
            <w:spacing w:line="240" w:lineRule="auto"/>
            <w:jc w:val="left"/>
            <w:rPr>
              <w:rFonts w:ascii="Calibri" w:eastAsia="Calibri" w:hAnsi="Calibri"/>
              <w:color w:val="000000"/>
              <w:sz w:val="16"/>
              <w:szCs w:val="16"/>
              <w:lang w:val="en-US"/>
            </w:rPr>
          </w:pPr>
        </w:p>
      </w:tc>
      <w:tc>
        <w:tcPr>
          <w:tcW w:w="5448" w:type="dxa"/>
          <w:gridSpan w:val="2"/>
        </w:tcPr>
        <w:p w:rsidR="002A5B03" w:rsidRPr="002A5B03" w:rsidRDefault="002A5B03" w:rsidP="005A3449">
          <w:pPr>
            <w:tabs>
              <w:tab w:val="center" w:pos="4703"/>
              <w:tab w:val="right" w:pos="9406"/>
            </w:tabs>
            <w:spacing w:line="240" w:lineRule="auto"/>
            <w:ind w:left="237"/>
            <w:jc w:val="left"/>
            <w:rPr>
              <w:rFonts w:ascii="Calibri" w:eastAsia="Calibri" w:hAnsi="Calibri"/>
              <w:color w:val="000000"/>
              <w:sz w:val="16"/>
              <w:szCs w:val="16"/>
              <w:lang w:val="sr-Cyrl-RS"/>
            </w:rPr>
          </w:pPr>
          <w:r w:rsidRPr="002A5B03">
            <w:rPr>
              <w:rFonts w:ascii="Calibri" w:eastAsia="Calibri" w:hAnsi="Calibri"/>
              <w:color w:val="000000"/>
              <w:sz w:val="16"/>
              <w:szCs w:val="16"/>
              <w:lang w:val="sr-Cyrl-RS"/>
            </w:rPr>
            <w:t xml:space="preserve">         </w:t>
          </w:r>
          <w:r w:rsidRPr="002A5B03">
            <w:rPr>
              <w:rFonts w:ascii="Calibri" w:eastAsia="Calibri" w:hAnsi="Calibri"/>
              <w:color w:val="000000"/>
              <w:sz w:val="16"/>
              <w:szCs w:val="16"/>
              <w:lang w:val="en-US"/>
            </w:rPr>
            <w:t>ДАТУМ:</w:t>
          </w:r>
          <w:r w:rsidR="005A3449">
            <w:rPr>
              <w:rFonts w:ascii="Calibri" w:eastAsia="Calibri" w:hAnsi="Calibri"/>
              <w:color w:val="000000"/>
              <w:sz w:val="16"/>
              <w:szCs w:val="16"/>
              <w:lang w:val="sr-Cyrl-RS"/>
            </w:rPr>
            <w:t xml:space="preserve"> </w:t>
          </w:r>
          <w:r w:rsidR="005A3449">
            <w:rPr>
              <w:rFonts w:ascii="Calibri" w:eastAsia="Calibri" w:hAnsi="Calibri"/>
              <w:color w:val="000000"/>
              <w:sz w:val="16"/>
              <w:szCs w:val="16"/>
              <w:lang w:val="sr-Latn-RS"/>
            </w:rPr>
            <w:t>06</w:t>
          </w:r>
          <w:r w:rsidRPr="002A5B03">
            <w:rPr>
              <w:rFonts w:ascii="Calibri" w:eastAsia="Calibri" w:hAnsi="Calibri"/>
              <w:color w:val="000000"/>
              <w:sz w:val="16"/>
              <w:szCs w:val="16"/>
              <w:lang w:val="sr-Latn-RS"/>
            </w:rPr>
            <w:t>.0</w:t>
          </w:r>
          <w:r w:rsidR="005A3449">
            <w:rPr>
              <w:rFonts w:ascii="Calibri" w:eastAsia="Calibri" w:hAnsi="Calibri"/>
              <w:color w:val="000000"/>
              <w:sz w:val="16"/>
              <w:szCs w:val="16"/>
              <w:lang w:val="sr-Latn-RS"/>
            </w:rPr>
            <w:t>4</w:t>
          </w:r>
          <w:r w:rsidRPr="002A5B03">
            <w:rPr>
              <w:rFonts w:ascii="Calibri" w:eastAsia="Calibri" w:hAnsi="Calibri"/>
              <w:color w:val="000000"/>
              <w:sz w:val="16"/>
              <w:szCs w:val="16"/>
              <w:lang w:val="sr-Latn-RS"/>
            </w:rPr>
            <w:t>.</w:t>
          </w:r>
          <w:r w:rsidRPr="002A5B03">
            <w:rPr>
              <w:rFonts w:ascii="Calibri" w:eastAsia="Calibri" w:hAnsi="Calibri"/>
              <w:color w:val="000000"/>
              <w:sz w:val="16"/>
              <w:szCs w:val="16"/>
              <w:lang w:val="sr-Cyrl-RS"/>
            </w:rPr>
            <w:t>201</w:t>
          </w:r>
          <w:r w:rsidRPr="002A5B03">
            <w:rPr>
              <w:rFonts w:ascii="Calibri" w:eastAsia="Calibri" w:hAnsi="Calibri"/>
              <w:color w:val="000000"/>
              <w:sz w:val="16"/>
              <w:szCs w:val="16"/>
              <w:lang w:val="sr-Latn-RS"/>
            </w:rPr>
            <w:t>7</w:t>
          </w:r>
          <w:r w:rsidRPr="002A5B03">
            <w:rPr>
              <w:rFonts w:ascii="Calibri" w:eastAsia="Calibri" w:hAnsi="Calibri"/>
              <w:color w:val="000000"/>
              <w:sz w:val="16"/>
              <w:szCs w:val="16"/>
              <w:lang w:val="sr-Cyrl-RS"/>
            </w:rPr>
            <w:t>. године</w:t>
          </w:r>
        </w:p>
      </w:tc>
    </w:tr>
  </w:tbl>
  <w:p w:rsidR="002A5B03" w:rsidRDefault="002A5B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EE8A6A2"/>
    <w:lvl w:ilvl="0">
      <w:start w:val="1"/>
      <w:numFmt w:val="decimal"/>
      <w:lvlText w:val="%1."/>
      <w:lvlJc w:val="left"/>
      <w:pPr>
        <w:tabs>
          <w:tab w:val="num" w:pos="720"/>
        </w:tabs>
        <w:ind w:left="720" w:hanging="360"/>
      </w:pPr>
      <w:rPr>
        <w:rFonts w:cs="Times New Roman"/>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00000003"/>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3ED3AEF"/>
    <w:multiLevelType w:val="hybridMultilevel"/>
    <w:tmpl w:val="44F8314E"/>
    <w:lvl w:ilvl="0" w:tplc="3F96CB28">
      <w:numFmt w:val="bullet"/>
      <w:lvlText w:val="-"/>
      <w:lvlJc w:val="left"/>
      <w:pPr>
        <w:ind w:left="1069" w:hanging="360"/>
      </w:pPr>
      <w:rPr>
        <w:rFonts w:ascii="Verdana" w:eastAsia="Times New Roman" w:hAnsi="Verdan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0B9E6288"/>
    <w:multiLevelType w:val="hybridMultilevel"/>
    <w:tmpl w:val="F46EBFC8"/>
    <w:lvl w:ilvl="0" w:tplc="E612C2A0">
      <w:numFmt w:val="bullet"/>
      <w:lvlText w:val="-"/>
      <w:lvlJc w:val="left"/>
      <w:pPr>
        <w:ind w:left="870" w:hanging="360"/>
      </w:pPr>
      <w:rPr>
        <w:rFonts w:ascii="Verdana" w:eastAsia="Times New Roman" w:hAnsi="Verdana" w:hint="default"/>
      </w:rPr>
    </w:lvl>
    <w:lvl w:ilvl="1" w:tplc="04090003" w:tentative="1">
      <w:start w:val="1"/>
      <w:numFmt w:val="bullet"/>
      <w:lvlText w:val="o"/>
      <w:lvlJc w:val="left"/>
      <w:pPr>
        <w:ind w:left="1590" w:hanging="360"/>
      </w:pPr>
      <w:rPr>
        <w:rFonts w:ascii="Courier New" w:hAnsi="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4">
    <w:nsid w:val="149376E0"/>
    <w:multiLevelType w:val="hybridMultilevel"/>
    <w:tmpl w:val="717AC0BA"/>
    <w:lvl w:ilvl="0" w:tplc="CA28155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D4016D"/>
    <w:multiLevelType w:val="hybridMultilevel"/>
    <w:tmpl w:val="DAAC91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CC51481"/>
    <w:multiLevelType w:val="hybridMultilevel"/>
    <w:tmpl w:val="A1A843C4"/>
    <w:lvl w:ilvl="0" w:tplc="1D7A3B1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
    <w:nsid w:val="3E173456"/>
    <w:multiLevelType w:val="hybridMultilevel"/>
    <w:tmpl w:val="E9167F68"/>
    <w:lvl w:ilvl="0" w:tplc="1D7A3B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E06731"/>
    <w:multiLevelType w:val="hybridMultilevel"/>
    <w:tmpl w:val="226ABCDC"/>
    <w:lvl w:ilvl="0" w:tplc="1D7A3B1A">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9">
    <w:nsid w:val="42BC710D"/>
    <w:multiLevelType w:val="hybridMultilevel"/>
    <w:tmpl w:val="C020193A"/>
    <w:lvl w:ilvl="0" w:tplc="1D7A3B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E7E6E2B"/>
    <w:multiLevelType w:val="hybridMultilevel"/>
    <w:tmpl w:val="8C8EA4C8"/>
    <w:lvl w:ilvl="0" w:tplc="1D7A3B1A">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18052EB"/>
    <w:multiLevelType w:val="hybridMultilevel"/>
    <w:tmpl w:val="BBC2B786"/>
    <w:lvl w:ilvl="0" w:tplc="1D7A3B1A">
      <w:start w:val="1"/>
      <w:numFmt w:val="bullet"/>
      <w:lvlText w:val=""/>
      <w:lvlJc w:val="left"/>
      <w:pPr>
        <w:ind w:left="1080" w:hanging="360"/>
      </w:pPr>
      <w:rPr>
        <w:rFonts w:ascii="Symbol" w:hAnsi="Symbol" w:hint="default"/>
      </w:rPr>
    </w:lvl>
    <w:lvl w:ilvl="1" w:tplc="2AE6FFFA">
      <w:numFmt w:val="bullet"/>
      <w:lvlText w:val="-"/>
      <w:lvlJc w:val="left"/>
      <w:pPr>
        <w:ind w:left="1800" w:hanging="360"/>
      </w:pPr>
      <w:rPr>
        <w:rFonts w:ascii="Verdana" w:eastAsia="Times New Roman" w:hAnsi="Verdana"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5CD65D1"/>
    <w:multiLevelType w:val="hybridMultilevel"/>
    <w:tmpl w:val="BF0CAEA2"/>
    <w:lvl w:ilvl="0" w:tplc="1D7A3B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5D4784"/>
    <w:multiLevelType w:val="hybridMultilevel"/>
    <w:tmpl w:val="B66282E4"/>
    <w:lvl w:ilvl="0" w:tplc="1D7A3B1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ED7F49"/>
    <w:multiLevelType w:val="hybridMultilevel"/>
    <w:tmpl w:val="CBCA9EE6"/>
    <w:lvl w:ilvl="0" w:tplc="1D7A3B1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91D246A"/>
    <w:multiLevelType w:val="hybridMultilevel"/>
    <w:tmpl w:val="C452F1B2"/>
    <w:lvl w:ilvl="0" w:tplc="1D7A3B1A">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12"/>
  </w:num>
  <w:num w:numId="6">
    <w:abstractNumId w:val="13"/>
  </w:num>
  <w:num w:numId="7">
    <w:abstractNumId w:val="7"/>
  </w:num>
  <w:num w:numId="8">
    <w:abstractNumId w:val="9"/>
  </w:num>
  <w:num w:numId="9">
    <w:abstractNumId w:val="14"/>
  </w:num>
  <w:num w:numId="10">
    <w:abstractNumId w:val="2"/>
  </w:num>
  <w:num w:numId="11">
    <w:abstractNumId w:val="4"/>
  </w:num>
  <w:num w:numId="12">
    <w:abstractNumId w:val="11"/>
  </w:num>
  <w:num w:numId="13">
    <w:abstractNumId w:val="10"/>
  </w:num>
  <w:num w:numId="14">
    <w:abstractNumId w:val="8"/>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5AC"/>
    <w:rsid w:val="00011C09"/>
    <w:rsid w:val="00015AC3"/>
    <w:rsid w:val="00023D35"/>
    <w:rsid w:val="00027173"/>
    <w:rsid w:val="00030ABF"/>
    <w:rsid w:val="00034311"/>
    <w:rsid w:val="0003496E"/>
    <w:rsid w:val="00051722"/>
    <w:rsid w:val="00060EA2"/>
    <w:rsid w:val="0006478D"/>
    <w:rsid w:val="00076D86"/>
    <w:rsid w:val="0009059A"/>
    <w:rsid w:val="0009199B"/>
    <w:rsid w:val="000931F1"/>
    <w:rsid w:val="00093F45"/>
    <w:rsid w:val="000958E7"/>
    <w:rsid w:val="000A53A7"/>
    <w:rsid w:val="000B4190"/>
    <w:rsid w:val="000B44DA"/>
    <w:rsid w:val="000C1B42"/>
    <w:rsid w:val="000C5E8A"/>
    <w:rsid w:val="00111EA9"/>
    <w:rsid w:val="001159B2"/>
    <w:rsid w:val="0011708A"/>
    <w:rsid w:val="001172D4"/>
    <w:rsid w:val="00127550"/>
    <w:rsid w:val="0013433E"/>
    <w:rsid w:val="00144032"/>
    <w:rsid w:val="001511FC"/>
    <w:rsid w:val="001653B5"/>
    <w:rsid w:val="001859CE"/>
    <w:rsid w:val="001A1BA7"/>
    <w:rsid w:val="001B0579"/>
    <w:rsid w:val="001C67EB"/>
    <w:rsid w:val="001C72E3"/>
    <w:rsid w:val="001E0B6E"/>
    <w:rsid w:val="00207969"/>
    <w:rsid w:val="002104BE"/>
    <w:rsid w:val="0021146A"/>
    <w:rsid w:val="00213259"/>
    <w:rsid w:val="002151C4"/>
    <w:rsid w:val="0022335F"/>
    <w:rsid w:val="00230BC0"/>
    <w:rsid w:val="00233AA7"/>
    <w:rsid w:val="00236D8E"/>
    <w:rsid w:val="00243EF8"/>
    <w:rsid w:val="002465A2"/>
    <w:rsid w:val="00250FA0"/>
    <w:rsid w:val="00277689"/>
    <w:rsid w:val="002A5B03"/>
    <w:rsid w:val="002C1FF2"/>
    <w:rsid w:val="002C7A52"/>
    <w:rsid w:val="002D167C"/>
    <w:rsid w:val="002D2CCE"/>
    <w:rsid w:val="002E6A69"/>
    <w:rsid w:val="002F249D"/>
    <w:rsid w:val="002F4108"/>
    <w:rsid w:val="002F4E03"/>
    <w:rsid w:val="002F7E9C"/>
    <w:rsid w:val="00307CFD"/>
    <w:rsid w:val="003242C3"/>
    <w:rsid w:val="00337E86"/>
    <w:rsid w:val="00341FC1"/>
    <w:rsid w:val="003504A4"/>
    <w:rsid w:val="003566EF"/>
    <w:rsid w:val="00360961"/>
    <w:rsid w:val="0037634D"/>
    <w:rsid w:val="0038712E"/>
    <w:rsid w:val="00387710"/>
    <w:rsid w:val="00391FA0"/>
    <w:rsid w:val="003A1642"/>
    <w:rsid w:val="003A1D70"/>
    <w:rsid w:val="003A5381"/>
    <w:rsid w:val="003B1D41"/>
    <w:rsid w:val="003C5474"/>
    <w:rsid w:val="003C548C"/>
    <w:rsid w:val="0041119B"/>
    <w:rsid w:val="00411E45"/>
    <w:rsid w:val="004121F2"/>
    <w:rsid w:val="004178D2"/>
    <w:rsid w:val="00417F6A"/>
    <w:rsid w:val="00423A69"/>
    <w:rsid w:val="00424497"/>
    <w:rsid w:val="004314E0"/>
    <w:rsid w:val="00444B96"/>
    <w:rsid w:val="0045067C"/>
    <w:rsid w:val="00452DA0"/>
    <w:rsid w:val="00460C34"/>
    <w:rsid w:val="00466699"/>
    <w:rsid w:val="004944AD"/>
    <w:rsid w:val="004C5E2E"/>
    <w:rsid w:val="004D19DE"/>
    <w:rsid w:val="005002E1"/>
    <w:rsid w:val="005162AB"/>
    <w:rsid w:val="00524AB2"/>
    <w:rsid w:val="00531E76"/>
    <w:rsid w:val="00533575"/>
    <w:rsid w:val="00542C86"/>
    <w:rsid w:val="00545244"/>
    <w:rsid w:val="00551582"/>
    <w:rsid w:val="00565106"/>
    <w:rsid w:val="005751F5"/>
    <w:rsid w:val="00577AE9"/>
    <w:rsid w:val="00582E17"/>
    <w:rsid w:val="005914AE"/>
    <w:rsid w:val="00596AC2"/>
    <w:rsid w:val="005A3449"/>
    <w:rsid w:val="005B4478"/>
    <w:rsid w:val="005C2BC9"/>
    <w:rsid w:val="005D4019"/>
    <w:rsid w:val="005E2294"/>
    <w:rsid w:val="0062485C"/>
    <w:rsid w:val="00633769"/>
    <w:rsid w:val="00640CCA"/>
    <w:rsid w:val="00644FC1"/>
    <w:rsid w:val="006571D2"/>
    <w:rsid w:val="00657AB8"/>
    <w:rsid w:val="0066410C"/>
    <w:rsid w:val="00674237"/>
    <w:rsid w:val="00681DC3"/>
    <w:rsid w:val="006843A1"/>
    <w:rsid w:val="00690341"/>
    <w:rsid w:val="006A6782"/>
    <w:rsid w:val="006B474C"/>
    <w:rsid w:val="006C08C1"/>
    <w:rsid w:val="006F25D7"/>
    <w:rsid w:val="006F33E5"/>
    <w:rsid w:val="006F3989"/>
    <w:rsid w:val="006F3AB1"/>
    <w:rsid w:val="006F7995"/>
    <w:rsid w:val="007107FF"/>
    <w:rsid w:val="00711014"/>
    <w:rsid w:val="00723D2D"/>
    <w:rsid w:val="0072651D"/>
    <w:rsid w:val="0072653B"/>
    <w:rsid w:val="00734B0F"/>
    <w:rsid w:val="00742D5C"/>
    <w:rsid w:val="0074349B"/>
    <w:rsid w:val="0075555C"/>
    <w:rsid w:val="00755FB0"/>
    <w:rsid w:val="00771318"/>
    <w:rsid w:val="00771E23"/>
    <w:rsid w:val="00772767"/>
    <w:rsid w:val="00790973"/>
    <w:rsid w:val="00790D29"/>
    <w:rsid w:val="00790EC9"/>
    <w:rsid w:val="007A0499"/>
    <w:rsid w:val="007B338D"/>
    <w:rsid w:val="007B446C"/>
    <w:rsid w:val="007B7C0D"/>
    <w:rsid w:val="007C2B30"/>
    <w:rsid w:val="007D5E3B"/>
    <w:rsid w:val="00800D55"/>
    <w:rsid w:val="00803449"/>
    <w:rsid w:val="00807248"/>
    <w:rsid w:val="00810E19"/>
    <w:rsid w:val="00821433"/>
    <w:rsid w:val="00823B31"/>
    <w:rsid w:val="008312A3"/>
    <w:rsid w:val="00836C17"/>
    <w:rsid w:val="0084018B"/>
    <w:rsid w:val="008456FE"/>
    <w:rsid w:val="0084608C"/>
    <w:rsid w:val="00850BFC"/>
    <w:rsid w:val="008614D7"/>
    <w:rsid w:val="00872E74"/>
    <w:rsid w:val="00883555"/>
    <w:rsid w:val="00885837"/>
    <w:rsid w:val="00895A12"/>
    <w:rsid w:val="008B7FD0"/>
    <w:rsid w:val="008D28AA"/>
    <w:rsid w:val="008F4B2C"/>
    <w:rsid w:val="0090264F"/>
    <w:rsid w:val="009200D1"/>
    <w:rsid w:val="009443DC"/>
    <w:rsid w:val="00954729"/>
    <w:rsid w:val="00965F78"/>
    <w:rsid w:val="00976CDE"/>
    <w:rsid w:val="00985270"/>
    <w:rsid w:val="009A4C50"/>
    <w:rsid w:val="009A51C1"/>
    <w:rsid w:val="009B15AC"/>
    <w:rsid w:val="009D6A26"/>
    <w:rsid w:val="009F0C0B"/>
    <w:rsid w:val="009F3429"/>
    <w:rsid w:val="009F4703"/>
    <w:rsid w:val="009F6EE1"/>
    <w:rsid w:val="00A00240"/>
    <w:rsid w:val="00A01C28"/>
    <w:rsid w:val="00A120C7"/>
    <w:rsid w:val="00A17EC6"/>
    <w:rsid w:val="00A2515C"/>
    <w:rsid w:val="00A3699F"/>
    <w:rsid w:val="00A36A65"/>
    <w:rsid w:val="00A51380"/>
    <w:rsid w:val="00A67786"/>
    <w:rsid w:val="00A67A8C"/>
    <w:rsid w:val="00A76D1A"/>
    <w:rsid w:val="00A82F63"/>
    <w:rsid w:val="00A83C96"/>
    <w:rsid w:val="00A90E3F"/>
    <w:rsid w:val="00A95178"/>
    <w:rsid w:val="00AB1364"/>
    <w:rsid w:val="00AB290A"/>
    <w:rsid w:val="00AD5CC0"/>
    <w:rsid w:val="00AE2183"/>
    <w:rsid w:val="00AE6756"/>
    <w:rsid w:val="00AF6927"/>
    <w:rsid w:val="00B23AB7"/>
    <w:rsid w:val="00B335F0"/>
    <w:rsid w:val="00B41C1E"/>
    <w:rsid w:val="00B53ED9"/>
    <w:rsid w:val="00B63825"/>
    <w:rsid w:val="00B71878"/>
    <w:rsid w:val="00B96285"/>
    <w:rsid w:val="00B97F1D"/>
    <w:rsid w:val="00BA440B"/>
    <w:rsid w:val="00BA6413"/>
    <w:rsid w:val="00BA6796"/>
    <w:rsid w:val="00BC20DC"/>
    <w:rsid w:val="00BC6B9B"/>
    <w:rsid w:val="00BC6E5E"/>
    <w:rsid w:val="00BD2766"/>
    <w:rsid w:val="00BD309E"/>
    <w:rsid w:val="00BD6149"/>
    <w:rsid w:val="00BE0CA1"/>
    <w:rsid w:val="00BE131A"/>
    <w:rsid w:val="00BF50F9"/>
    <w:rsid w:val="00BF6000"/>
    <w:rsid w:val="00C0187E"/>
    <w:rsid w:val="00C217F2"/>
    <w:rsid w:val="00C336D9"/>
    <w:rsid w:val="00C43498"/>
    <w:rsid w:val="00C50EB2"/>
    <w:rsid w:val="00C64155"/>
    <w:rsid w:val="00C65DAF"/>
    <w:rsid w:val="00C83637"/>
    <w:rsid w:val="00C97123"/>
    <w:rsid w:val="00CB4DBD"/>
    <w:rsid w:val="00CC26F4"/>
    <w:rsid w:val="00CD34EC"/>
    <w:rsid w:val="00CD765B"/>
    <w:rsid w:val="00CF3063"/>
    <w:rsid w:val="00CF4849"/>
    <w:rsid w:val="00D03A2B"/>
    <w:rsid w:val="00D10AA1"/>
    <w:rsid w:val="00D27136"/>
    <w:rsid w:val="00D27491"/>
    <w:rsid w:val="00D36133"/>
    <w:rsid w:val="00D402F4"/>
    <w:rsid w:val="00D604ED"/>
    <w:rsid w:val="00D664D3"/>
    <w:rsid w:val="00D8655F"/>
    <w:rsid w:val="00D90638"/>
    <w:rsid w:val="00DC45A4"/>
    <w:rsid w:val="00E04D1A"/>
    <w:rsid w:val="00E07C59"/>
    <w:rsid w:val="00E217E6"/>
    <w:rsid w:val="00E2627A"/>
    <w:rsid w:val="00E3081A"/>
    <w:rsid w:val="00E43A7D"/>
    <w:rsid w:val="00E4532E"/>
    <w:rsid w:val="00E45EE2"/>
    <w:rsid w:val="00E462CA"/>
    <w:rsid w:val="00E5491F"/>
    <w:rsid w:val="00E56818"/>
    <w:rsid w:val="00E90C7F"/>
    <w:rsid w:val="00E91244"/>
    <w:rsid w:val="00E94948"/>
    <w:rsid w:val="00E96CCD"/>
    <w:rsid w:val="00EA3E87"/>
    <w:rsid w:val="00EA65CF"/>
    <w:rsid w:val="00ED45FA"/>
    <w:rsid w:val="00ED673E"/>
    <w:rsid w:val="00EE3A3E"/>
    <w:rsid w:val="00EE5758"/>
    <w:rsid w:val="00EE7868"/>
    <w:rsid w:val="00EF665D"/>
    <w:rsid w:val="00F055C7"/>
    <w:rsid w:val="00F260B2"/>
    <w:rsid w:val="00F426E9"/>
    <w:rsid w:val="00F43A38"/>
    <w:rsid w:val="00F458F0"/>
    <w:rsid w:val="00F46FF5"/>
    <w:rsid w:val="00F6602F"/>
    <w:rsid w:val="00F70E1A"/>
    <w:rsid w:val="00F72B60"/>
    <w:rsid w:val="00F85B58"/>
    <w:rsid w:val="00F9735E"/>
    <w:rsid w:val="00FA5DE8"/>
    <w:rsid w:val="00FB6FD8"/>
    <w:rsid w:val="00FC1CCD"/>
    <w:rsid w:val="00FD3F53"/>
    <w:rsid w:val="00FD4D96"/>
    <w:rsid w:val="00FE179B"/>
    <w:rsid w:val="00FF3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D4"/>
    <w:pPr>
      <w:spacing w:line="280" w:lineRule="exact"/>
      <w:jc w:val="both"/>
    </w:pPr>
    <w:rPr>
      <w:rFonts w:ascii="ProseAntique" w:hAnsi="ProseAntique"/>
      <w:sz w:val="24"/>
      <w:lang w:val="en-GB" w:eastAsia="en-US"/>
    </w:rPr>
  </w:style>
  <w:style w:type="paragraph" w:styleId="Heading1">
    <w:name w:val="heading 1"/>
    <w:basedOn w:val="Normal"/>
    <w:next w:val="Normal"/>
    <w:link w:val="Heading1Char"/>
    <w:uiPriority w:val="99"/>
    <w:qFormat/>
    <w:rsid w:val="0002717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2717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27173"/>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027173"/>
    <w:rPr>
      <w:rFonts w:ascii="Cambria" w:hAnsi="Cambria" w:cs="Times New Roman"/>
      <w:b/>
      <w:bCs/>
      <w:i/>
      <w:iCs/>
      <w:sz w:val="28"/>
      <w:szCs w:val="28"/>
      <w:lang w:val="en-GB"/>
    </w:rPr>
  </w:style>
  <w:style w:type="paragraph" w:styleId="Title">
    <w:name w:val="Title"/>
    <w:basedOn w:val="Normal"/>
    <w:next w:val="Normal"/>
    <w:link w:val="TitleChar"/>
    <w:uiPriority w:val="99"/>
    <w:qFormat/>
    <w:rsid w:val="00027173"/>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027173"/>
    <w:rPr>
      <w:rFonts w:ascii="Cambria" w:hAnsi="Cambria" w:cs="Times New Roman"/>
      <w:b/>
      <w:bCs/>
      <w:kern w:val="28"/>
      <w:sz w:val="32"/>
      <w:szCs w:val="32"/>
      <w:lang w:val="en-GB"/>
    </w:rPr>
  </w:style>
  <w:style w:type="paragraph" w:styleId="Subtitle">
    <w:name w:val="Subtitle"/>
    <w:basedOn w:val="Normal"/>
    <w:next w:val="Normal"/>
    <w:link w:val="SubtitleChar"/>
    <w:uiPriority w:val="99"/>
    <w:qFormat/>
    <w:rsid w:val="00027173"/>
    <w:pPr>
      <w:spacing w:after="60"/>
      <w:jc w:val="center"/>
      <w:outlineLvl w:val="1"/>
    </w:pPr>
    <w:rPr>
      <w:rFonts w:ascii="Cambria" w:hAnsi="Cambria"/>
      <w:szCs w:val="24"/>
    </w:rPr>
  </w:style>
  <w:style w:type="character" w:customStyle="1" w:styleId="SubtitleChar">
    <w:name w:val="Subtitle Char"/>
    <w:link w:val="Subtitle"/>
    <w:uiPriority w:val="99"/>
    <w:locked/>
    <w:rsid w:val="00027173"/>
    <w:rPr>
      <w:rFonts w:ascii="Cambria" w:hAnsi="Cambria" w:cs="Times New Roman"/>
      <w:sz w:val="24"/>
      <w:szCs w:val="24"/>
      <w:lang w:val="en-GB"/>
    </w:rPr>
  </w:style>
  <w:style w:type="character" w:styleId="Strong">
    <w:name w:val="Strong"/>
    <w:uiPriority w:val="99"/>
    <w:qFormat/>
    <w:rsid w:val="00027173"/>
    <w:rPr>
      <w:rFonts w:cs="Times New Roman"/>
      <w:b/>
      <w:bCs/>
    </w:rPr>
  </w:style>
  <w:style w:type="paragraph" w:styleId="NoSpacing">
    <w:name w:val="No Spacing"/>
    <w:uiPriority w:val="99"/>
    <w:qFormat/>
    <w:rsid w:val="00027173"/>
    <w:pPr>
      <w:jc w:val="both"/>
    </w:pPr>
    <w:rPr>
      <w:rFonts w:ascii="ProseAntique" w:hAnsi="ProseAntique"/>
      <w:sz w:val="24"/>
      <w:lang w:val="en-GB" w:eastAsia="en-US"/>
    </w:rPr>
  </w:style>
  <w:style w:type="paragraph" w:styleId="ListParagraph">
    <w:name w:val="List Paragraph"/>
    <w:basedOn w:val="Normal"/>
    <w:uiPriority w:val="99"/>
    <w:qFormat/>
    <w:rsid w:val="00027173"/>
    <w:pPr>
      <w:ind w:left="720"/>
    </w:pPr>
  </w:style>
  <w:style w:type="paragraph" w:styleId="Quote">
    <w:name w:val="Quote"/>
    <w:basedOn w:val="Normal"/>
    <w:next w:val="Normal"/>
    <w:link w:val="QuoteChar"/>
    <w:uiPriority w:val="99"/>
    <w:qFormat/>
    <w:rsid w:val="00027173"/>
    <w:rPr>
      <w:i/>
      <w:iCs/>
      <w:color w:val="000000"/>
    </w:rPr>
  </w:style>
  <w:style w:type="character" w:customStyle="1" w:styleId="QuoteChar">
    <w:name w:val="Quote Char"/>
    <w:link w:val="Quote"/>
    <w:uiPriority w:val="99"/>
    <w:locked/>
    <w:rsid w:val="00027173"/>
    <w:rPr>
      <w:rFonts w:ascii="ProseAntique" w:hAnsi="ProseAntique" w:cs="Times New Roman"/>
      <w:i/>
      <w:iCs/>
      <w:color w:val="000000"/>
      <w:sz w:val="24"/>
      <w:lang w:val="en-GB"/>
    </w:rPr>
  </w:style>
  <w:style w:type="paragraph" w:styleId="IntenseQuote">
    <w:name w:val="Intense Quote"/>
    <w:basedOn w:val="Normal"/>
    <w:next w:val="Normal"/>
    <w:link w:val="IntenseQuoteChar"/>
    <w:uiPriority w:val="99"/>
    <w:qFormat/>
    <w:rsid w:val="0002717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027173"/>
    <w:rPr>
      <w:rFonts w:ascii="ProseAntique" w:hAnsi="ProseAntique" w:cs="Times New Roman"/>
      <w:b/>
      <w:bCs/>
      <w:i/>
      <w:iCs/>
      <w:color w:val="4F81BD"/>
      <w:sz w:val="24"/>
      <w:lang w:val="en-GB"/>
    </w:rPr>
  </w:style>
  <w:style w:type="character" w:styleId="IntenseEmphasis">
    <w:name w:val="Intense Emphasis"/>
    <w:uiPriority w:val="99"/>
    <w:qFormat/>
    <w:rsid w:val="00027173"/>
    <w:rPr>
      <w:rFonts w:cs="Times New Roman"/>
      <w:b/>
      <w:bCs/>
      <w:i/>
      <w:iCs/>
      <w:color w:val="4F81BD"/>
    </w:rPr>
  </w:style>
  <w:style w:type="character" w:styleId="SubtleReference">
    <w:name w:val="Subtle Reference"/>
    <w:uiPriority w:val="99"/>
    <w:qFormat/>
    <w:rsid w:val="00027173"/>
    <w:rPr>
      <w:rFonts w:cs="Times New Roman"/>
      <w:smallCaps/>
      <w:color w:val="C0504D"/>
      <w:u w:val="single"/>
    </w:rPr>
  </w:style>
  <w:style w:type="character" w:styleId="IntenseReference">
    <w:name w:val="Intense Reference"/>
    <w:uiPriority w:val="99"/>
    <w:qFormat/>
    <w:rsid w:val="00027173"/>
    <w:rPr>
      <w:rFonts w:cs="Times New Roman"/>
      <w:b/>
      <w:bCs/>
      <w:smallCaps/>
      <w:color w:val="C0504D"/>
      <w:spacing w:val="5"/>
      <w:u w:val="single"/>
    </w:rPr>
  </w:style>
  <w:style w:type="character" w:styleId="BookTitle">
    <w:name w:val="Book Title"/>
    <w:uiPriority w:val="99"/>
    <w:qFormat/>
    <w:rsid w:val="00027173"/>
    <w:rPr>
      <w:rFonts w:cs="Times New Roman"/>
      <w:b/>
      <w:bCs/>
      <w:smallCaps/>
      <w:spacing w:val="5"/>
    </w:rPr>
  </w:style>
  <w:style w:type="paragraph" w:styleId="Header">
    <w:name w:val="header"/>
    <w:basedOn w:val="Normal"/>
    <w:link w:val="HeaderChar"/>
    <w:uiPriority w:val="99"/>
    <w:semiHidden/>
    <w:rsid w:val="009B15AC"/>
    <w:pPr>
      <w:tabs>
        <w:tab w:val="center" w:pos="4680"/>
        <w:tab w:val="right" w:pos="9360"/>
      </w:tabs>
      <w:spacing w:line="240" w:lineRule="auto"/>
    </w:pPr>
  </w:style>
  <w:style w:type="character" w:customStyle="1" w:styleId="HeaderChar">
    <w:name w:val="Header Char"/>
    <w:link w:val="Header"/>
    <w:uiPriority w:val="99"/>
    <w:semiHidden/>
    <w:locked/>
    <w:rsid w:val="009B15AC"/>
    <w:rPr>
      <w:rFonts w:ascii="ProseAntique" w:hAnsi="ProseAntique" w:cs="Times New Roman"/>
      <w:sz w:val="24"/>
      <w:lang w:val="en-GB"/>
    </w:rPr>
  </w:style>
  <w:style w:type="paragraph" w:styleId="Footer">
    <w:name w:val="footer"/>
    <w:basedOn w:val="Normal"/>
    <w:link w:val="FooterChar"/>
    <w:uiPriority w:val="99"/>
    <w:semiHidden/>
    <w:rsid w:val="009B15AC"/>
    <w:pPr>
      <w:tabs>
        <w:tab w:val="center" w:pos="4680"/>
        <w:tab w:val="right" w:pos="9360"/>
      </w:tabs>
      <w:spacing w:line="240" w:lineRule="auto"/>
    </w:pPr>
  </w:style>
  <w:style w:type="character" w:customStyle="1" w:styleId="FooterChar">
    <w:name w:val="Footer Char"/>
    <w:link w:val="Footer"/>
    <w:uiPriority w:val="99"/>
    <w:semiHidden/>
    <w:locked/>
    <w:rsid w:val="009B15AC"/>
    <w:rPr>
      <w:rFonts w:ascii="ProseAntique" w:hAnsi="ProseAntique" w:cs="Times New Roman"/>
      <w:sz w:val="24"/>
      <w:lang w:val="en-GB"/>
    </w:rPr>
  </w:style>
  <w:style w:type="character" w:styleId="PageNumber">
    <w:name w:val="page number"/>
    <w:uiPriority w:val="99"/>
    <w:rsid w:val="009B15AC"/>
    <w:rPr>
      <w:rFonts w:cs="Times New Roman"/>
    </w:rPr>
  </w:style>
  <w:style w:type="paragraph" w:styleId="BalloonText">
    <w:name w:val="Balloon Text"/>
    <w:basedOn w:val="Normal"/>
    <w:link w:val="BalloonTextChar"/>
    <w:uiPriority w:val="99"/>
    <w:semiHidden/>
    <w:rsid w:val="009B15AC"/>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9B15AC"/>
    <w:rPr>
      <w:rFonts w:ascii="Tahoma" w:hAnsi="Tahoma" w:cs="Tahoma"/>
      <w:sz w:val="16"/>
      <w:szCs w:val="16"/>
      <w:lang w:val="en-GB"/>
    </w:rPr>
  </w:style>
  <w:style w:type="paragraph" w:styleId="DocumentMap">
    <w:name w:val="Document Map"/>
    <w:basedOn w:val="Normal"/>
    <w:link w:val="DocumentMapChar"/>
    <w:uiPriority w:val="99"/>
    <w:semiHidden/>
    <w:rsid w:val="00B71878"/>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030ABF"/>
    <w:rPr>
      <w:rFonts w:cs="Times New Roman"/>
      <w:sz w:val="2"/>
      <w:lang w:val="en-GB"/>
    </w:rPr>
  </w:style>
  <w:style w:type="paragraph" w:customStyle="1" w:styleId="Paragraf">
    <w:name w:val="Paragraf"/>
    <w:basedOn w:val="Normal"/>
    <w:uiPriority w:val="99"/>
    <w:rsid w:val="00B335F0"/>
    <w:pPr>
      <w:spacing w:before="60" w:line="240" w:lineRule="auto"/>
      <w:ind w:firstLine="851"/>
    </w:pPr>
    <w:rPr>
      <w:rFonts w:ascii="Verdana" w:hAnsi="Verdana"/>
      <w:noProof/>
      <w:sz w:val="22"/>
      <w:szCs w:val="24"/>
      <w:lang w:val="sr-Latn-CS"/>
    </w:rPr>
  </w:style>
  <w:style w:type="character" w:styleId="CommentReference">
    <w:name w:val="annotation reference"/>
    <w:uiPriority w:val="99"/>
    <w:semiHidden/>
    <w:rsid w:val="00AB1364"/>
    <w:rPr>
      <w:rFonts w:cs="Times New Roman"/>
      <w:sz w:val="16"/>
      <w:szCs w:val="16"/>
    </w:rPr>
  </w:style>
  <w:style w:type="paragraph" w:styleId="CommentText">
    <w:name w:val="annotation text"/>
    <w:basedOn w:val="Normal"/>
    <w:link w:val="CommentTextChar"/>
    <w:uiPriority w:val="99"/>
    <w:semiHidden/>
    <w:rsid w:val="00AB1364"/>
    <w:rPr>
      <w:sz w:val="20"/>
    </w:rPr>
  </w:style>
  <w:style w:type="character" w:customStyle="1" w:styleId="CommentTextChar">
    <w:name w:val="Comment Text Char"/>
    <w:link w:val="CommentText"/>
    <w:uiPriority w:val="99"/>
    <w:semiHidden/>
    <w:locked/>
    <w:rsid w:val="00AB1364"/>
    <w:rPr>
      <w:rFonts w:ascii="ProseAntique" w:hAnsi="ProseAntique" w:cs="Times New Roman"/>
      <w:sz w:val="20"/>
      <w:szCs w:val="20"/>
      <w:lang w:val="en-GB"/>
    </w:rPr>
  </w:style>
  <w:style w:type="paragraph" w:styleId="CommentSubject">
    <w:name w:val="annotation subject"/>
    <w:basedOn w:val="CommentText"/>
    <w:next w:val="CommentText"/>
    <w:link w:val="CommentSubjectChar"/>
    <w:uiPriority w:val="99"/>
    <w:semiHidden/>
    <w:rsid w:val="00AB1364"/>
    <w:rPr>
      <w:b/>
      <w:bCs/>
    </w:rPr>
  </w:style>
  <w:style w:type="character" w:customStyle="1" w:styleId="CommentSubjectChar">
    <w:name w:val="Comment Subject Char"/>
    <w:link w:val="CommentSubject"/>
    <w:uiPriority w:val="99"/>
    <w:semiHidden/>
    <w:locked/>
    <w:rsid w:val="00AB1364"/>
    <w:rPr>
      <w:rFonts w:ascii="ProseAntique" w:hAnsi="ProseAntique" w:cs="Times New Roman"/>
      <w:b/>
      <w:bCs/>
      <w:sz w:val="20"/>
      <w:szCs w:val="20"/>
      <w:lang w:val="en-GB"/>
    </w:rPr>
  </w:style>
  <w:style w:type="paragraph" w:styleId="BodyText">
    <w:name w:val="Body Text"/>
    <w:basedOn w:val="Normal"/>
    <w:link w:val="BodyTextChar"/>
    <w:uiPriority w:val="99"/>
    <w:rsid w:val="003242C3"/>
    <w:pPr>
      <w:widowControl w:val="0"/>
      <w:suppressAutoHyphens/>
      <w:spacing w:after="120" w:line="240" w:lineRule="auto"/>
      <w:jc w:val="left"/>
    </w:pPr>
    <w:rPr>
      <w:rFonts w:ascii="Thorndale AMT" w:hAnsi="Thorndale AMT" w:cs="Lucida Sans"/>
      <w:kern w:val="1"/>
      <w:szCs w:val="24"/>
      <w:lang w:val="en-US" w:eastAsia="hi-IN" w:bidi="hi-IN"/>
    </w:rPr>
  </w:style>
  <w:style w:type="character" w:customStyle="1" w:styleId="BodyTextChar">
    <w:name w:val="Body Text Char"/>
    <w:link w:val="BodyText"/>
    <w:uiPriority w:val="99"/>
    <w:semiHidden/>
    <w:locked/>
    <w:rPr>
      <w:rFonts w:ascii="ProseAntique" w:hAnsi="ProseAntique" w:cs="Times New Roman"/>
      <w:sz w:val="20"/>
      <w:szCs w:val="20"/>
      <w:lang w:val="en-GB"/>
    </w:rPr>
  </w:style>
  <w:style w:type="character" w:styleId="Hyperlink">
    <w:name w:val="Hyperlink"/>
    <w:uiPriority w:val="99"/>
    <w:unhideWhenUsed/>
    <w:rsid w:val="001859C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2D4"/>
    <w:pPr>
      <w:spacing w:line="280" w:lineRule="exact"/>
      <w:jc w:val="both"/>
    </w:pPr>
    <w:rPr>
      <w:rFonts w:ascii="ProseAntique" w:hAnsi="ProseAntique"/>
      <w:sz w:val="24"/>
      <w:lang w:val="en-GB" w:eastAsia="en-US"/>
    </w:rPr>
  </w:style>
  <w:style w:type="paragraph" w:styleId="Heading1">
    <w:name w:val="heading 1"/>
    <w:basedOn w:val="Normal"/>
    <w:next w:val="Normal"/>
    <w:link w:val="Heading1Char"/>
    <w:uiPriority w:val="99"/>
    <w:qFormat/>
    <w:rsid w:val="00027173"/>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27173"/>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27173"/>
    <w:rPr>
      <w:rFonts w:ascii="Cambria" w:hAnsi="Cambria" w:cs="Times New Roman"/>
      <w:b/>
      <w:bCs/>
      <w:kern w:val="32"/>
      <w:sz w:val="32"/>
      <w:szCs w:val="32"/>
      <w:lang w:val="en-GB"/>
    </w:rPr>
  </w:style>
  <w:style w:type="character" w:customStyle="1" w:styleId="Heading2Char">
    <w:name w:val="Heading 2 Char"/>
    <w:link w:val="Heading2"/>
    <w:uiPriority w:val="99"/>
    <w:semiHidden/>
    <w:locked/>
    <w:rsid w:val="00027173"/>
    <w:rPr>
      <w:rFonts w:ascii="Cambria" w:hAnsi="Cambria" w:cs="Times New Roman"/>
      <w:b/>
      <w:bCs/>
      <w:i/>
      <w:iCs/>
      <w:sz w:val="28"/>
      <w:szCs w:val="28"/>
      <w:lang w:val="en-GB"/>
    </w:rPr>
  </w:style>
  <w:style w:type="paragraph" w:styleId="Title">
    <w:name w:val="Title"/>
    <w:basedOn w:val="Normal"/>
    <w:next w:val="Normal"/>
    <w:link w:val="TitleChar"/>
    <w:uiPriority w:val="99"/>
    <w:qFormat/>
    <w:rsid w:val="00027173"/>
    <w:pPr>
      <w:spacing w:before="240" w:after="60"/>
      <w:jc w:val="center"/>
      <w:outlineLvl w:val="0"/>
    </w:pPr>
    <w:rPr>
      <w:rFonts w:ascii="Cambria" w:hAnsi="Cambria"/>
      <w:b/>
      <w:bCs/>
      <w:kern w:val="28"/>
      <w:sz w:val="32"/>
      <w:szCs w:val="32"/>
    </w:rPr>
  </w:style>
  <w:style w:type="character" w:customStyle="1" w:styleId="TitleChar">
    <w:name w:val="Title Char"/>
    <w:link w:val="Title"/>
    <w:uiPriority w:val="99"/>
    <w:locked/>
    <w:rsid w:val="00027173"/>
    <w:rPr>
      <w:rFonts w:ascii="Cambria" w:hAnsi="Cambria" w:cs="Times New Roman"/>
      <w:b/>
      <w:bCs/>
      <w:kern w:val="28"/>
      <w:sz w:val="32"/>
      <w:szCs w:val="32"/>
      <w:lang w:val="en-GB"/>
    </w:rPr>
  </w:style>
  <w:style w:type="paragraph" w:styleId="Subtitle">
    <w:name w:val="Subtitle"/>
    <w:basedOn w:val="Normal"/>
    <w:next w:val="Normal"/>
    <w:link w:val="SubtitleChar"/>
    <w:uiPriority w:val="99"/>
    <w:qFormat/>
    <w:rsid w:val="00027173"/>
    <w:pPr>
      <w:spacing w:after="60"/>
      <w:jc w:val="center"/>
      <w:outlineLvl w:val="1"/>
    </w:pPr>
    <w:rPr>
      <w:rFonts w:ascii="Cambria" w:hAnsi="Cambria"/>
      <w:szCs w:val="24"/>
    </w:rPr>
  </w:style>
  <w:style w:type="character" w:customStyle="1" w:styleId="SubtitleChar">
    <w:name w:val="Subtitle Char"/>
    <w:link w:val="Subtitle"/>
    <w:uiPriority w:val="99"/>
    <w:locked/>
    <w:rsid w:val="00027173"/>
    <w:rPr>
      <w:rFonts w:ascii="Cambria" w:hAnsi="Cambria" w:cs="Times New Roman"/>
      <w:sz w:val="24"/>
      <w:szCs w:val="24"/>
      <w:lang w:val="en-GB"/>
    </w:rPr>
  </w:style>
  <w:style w:type="character" w:styleId="Strong">
    <w:name w:val="Strong"/>
    <w:uiPriority w:val="99"/>
    <w:qFormat/>
    <w:rsid w:val="00027173"/>
    <w:rPr>
      <w:rFonts w:cs="Times New Roman"/>
      <w:b/>
      <w:bCs/>
    </w:rPr>
  </w:style>
  <w:style w:type="paragraph" w:styleId="NoSpacing">
    <w:name w:val="No Spacing"/>
    <w:uiPriority w:val="99"/>
    <w:qFormat/>
    <w:rsid w:val="00027173"/>
    <w:pPr>
      <w:jc w:val="both"/>
    </w:pPr>
    <w:rPr>
      <w:rFonts w:ascii="ProseAntique" w:hAnsi="ProseAntique"/>
      <w:sz w:val="24"/>
      <w:lang w:val="en-GB" w:eastAsia="en-US"/>
    </w:rPr>
  </w:style>
  <w:style w:type="paragraph" w:styleId="ListParagraph">
    <w:name w:val="List Paragraph"/>
    <w:basedOn w:val="Normal"/>
    <w:uiPriority w:val="99"/>
    <w:qFormat/>
    <w:rsid w:val="00027173"/>
    <w:pPr>
      <w:ind w:left="720"/>
    </w:pPr>
  </w:style>
  <w:style w:type="paragraph" w:styleId="Quote">
    <w:name w:val="Quote"/>
    <w:basedOn w:val="Normal"/>
    <w:next w:val="Normal"/>
    <w:link w:val="QuoteChar"/>
    <w:uiPriority w:val="99"/>
    <w:qFormat/>
    <w:rsid w:val="00027173"/>
    <w:rPr>
      <w:i/>
      <w:iCs/>
      <w:color w:val="000000"/>
    </w:rPr>
  </w:style>
  <w:style w:type="character" w:customStyle="1" w:styleId="QuoteChar">
    <w:name w:val="Quote Char"/>
    <w:link w:val="Quote"/>
    <w:uiPriority w:val="99"/>
    <w:locked/>
    <w:rsid w:val="00027173"/>
    <w:rPr>
      <w:rFonts w:ascii="ProseAntique" w:hAnsi="ProseAntique" w:cs="Times New Roman"/>
      <w:i/>
      <w:iCs/>
      <w:color w:val="000000"/>
      <w:sz w:val="24"/>
      <w:lang w:val="en-GB"/>
    </w:rPr>
  </w:style>
  <w:style w:type="paragraph" w:styleId="IntenseQuote">
    <w:name w:val="Intense Quote"/>
    <w:basedOn w:val="Normal"/>
    <w:next w:val="Normal"/>
    <w:link w:val="IntenseQuoteChar"/>
    <w:uiPriority w:val="99"/>
    <w:qFormat/>
    <w:rsid w:val="0002717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locked/>
    <w:rsid w:val="00027173"/>
    <w:rPr>
      <w:rFonts w:ascii="ProseAntique" w:hAnsi="ProseAntique" w:cs="Times New Roman"/>
      <w:b/>
      <w:bCs/>
      <w:i/>
      <w:iCs/>
      <w:color w:val="4F81BD"/>
      <w:sz w:val="24"/>
      <w:lang w:val="en-GB"/>
    </w:rPr>
  </w:style>
  <w:style w:type="character" w:styleId="IntenseEmphasis">
    <w:name w:val="Intense Emphasis"/>
    <w:uiPriority w:val="99"/>
    <w:qFormat/>
    <w:rsid w:val="00027173"/>
    <w:rPr>
      <w:rFonts w:cs="Times New Roman"/>
      <w:b/>
      <w:bCs/>
      <w:i/>
      <w:iCs/>
      <w:color w:val="4F81BD"/>
    </w:rPr>
  </w:style>
  <w:style w:type="character" w:styleId="SubtleReference">
    <w:name w:val="Subtle Reference"/>
    <w:uiPriority w:val="99"/>
    <w:qFormat/>
    <w:rsid w:val="00027173"/>
    <w:rPr>
      <w:rFonts w:cs="Times New Roman"/>
      <w:smallCaps/>
      <w:color w:val="C0504D"/>
      <w:u w:val="single"/>
    </w:rPr>
  </w:style>
  <w:style w:type="character" w:styleId="IntenseReference">
    <w:name w:val="Intense Reference"/>
    <w:uiPriority w:val="99"/>
    <w:qFormat/>
    <w:rsid w:val="00027173"/>
    <w:rPr>
      <w:rFonts w:cs="Times New Roman"/>
      <w:b/>
      <w:bCs/>
      <w:smallCaps/>
      <w:color w:val="C0504D"/>
      <w:spacing w:val="5"/>
      <w:u w:val="single"/>
    </w:rPr>
  </w:style>
  <w:style w:type="character" w:styleId="BookTitle">
    <w:name w:val="Book Title"/>
    <w:uiPriority w:val="99"/>
    <w:qFormat/>
    <w:rsid w:val="00027173"/>
    <w:rPr>
      <w:rFonts w:cs="Times New Roman"/>
      <w:b/>
      <w:bCs/>
      <w:smallCaps/>
      <w:spacing w:val="5"/>
    </w:rPr>
  </w:style>
  <w:style w:type="paragraph" w:styleId="Header">
    <w:name w:val="header"/>
    <w:basedOn w:val="Normal"/>
    <w:link w:val="HeaderChar"/>
    <w:uiPriority w:val="99"/>
    <w:semiHidden/>
    <w:rsid w:val="009B15AC"/>
    <w:pPr>
      <w:tabs>
        <w:tab w:val="center" w:pos="4680"/>
        <w:tab w:val="right" w:pos="9360"/>
      </w:tabs>
      <w:spacing w:line="240" w:lineRule="auto"/>
    </w:pPr>
  </w:style>
  <w:style w:type="character" w:customStyle="1" w:styleId="HeaderChar">
    <w:name w:val="Header Char"/>
    <w:link w:val="Header"/>
    <w:uiPriority w:val="99"/>
    <w:semiHidden/>
    <w:locked/>
    <w:rsid w:val="009B15AC"/>
    <w:rPr>
      <w:rFonts w:ascii="ProseAntique" w:hAnsi="ProseAntique" w:cs="Times New Roman"/>
      <w:sz w:val="24"/>
      <w:lang w:val="en-GB"/>
    </w:rPr>
  </w:style>
  <w:style w:type="paragraph" w:styleId="Footer">
    <w:name w:val="footer"/>
    <w:basedOn w:val="Normal"/>
    <w:link w:val="FooterChar"/>
    <w:uiPriority w:val="99"/>
    <w:semiHidden/>
    <w:rsid w:val="009B15AC"/>
    <w:pPr>
      <w:tabs>
        <w:tab w:val="center" w:pos="4680"/>
        <w:tab w:val="right" w:pos="9360"/>
      </w:tabs>
      <w:spacing w:line="240" w:lineRule="auto"/>
    </w:pPr>
  </w:style>
  <w:style w:type="character" w:customStyle="1" w:styleId="FooterChar">
    <w:name w:val="Footer Char"/>
    <w:link w:val="Footer"/>
    <w:uiPriority w:val="99"/>
    <w:semiHidden/>
    <w:locked/>
    <w:rsid w:val="009B15AC"/>
    <w:rPr>
      <w:rFonts w:ascii="ProseAntique" w:hAnsi="ProseAntique" w:cs="Times New Roman"/>
      <w:sz w:val="24"/>
      <w:lang w:val="en-GB"/>
    </w:rPr>
  </w:style>
  <w:style w:type="character" w:styleId="PageNumber">
    <w:name w:val="page number"/>
    <w:uiPriority w:val="99"/>
    <w:rsid w:val="009B15AC"/>
    <w:rPr>
      <w:rFonts w:cs="Times New Roman"/>
    </w:rPr>
  </w:style>
  <w:style w:type="paragraph" w:styleId="BalloonText">
    <w:name w:val="Balloon Text"/>
    <w:basedOn w:val="Normal"/>
    <w:link w:val="BalloonTextChar"/>
    <w:uiPriority w:val="99"/>
    <w:semiHidden/>
    <w:rsid w:val="009B15AC"/>
    <w:pPr>
      <w:spacing w:line="240" w:lineRule="auto"/>
    </w:pPr>
    <w:rPr>
      <w:rFonts w:ascii="Tahoma" w:hAnsi="Tahoma" w:cs="Tahoma"/>
      <w:sz w:val="16"/>
      <w:szCs w:val="16"/>
    </w:rPr>
  </w:style>
  <w:style w:type="character" w:customStyle="1" w:styleId="BalloonTextChar">
    <w:name w:val="Balloon Text Char"/>
    <w:link w:val="BalloonText"/>
    <w:uiPriority w:val="99"/>
    <w:semiHidden/>
    <w:locked/>
    <w:rsid w:val="009B15AC"/>
    <w:rPr>
      <w:rFonts w:ascii="Tahoma" w:hAnsi="Tahoma" w:cs="Tahoma"/>
      <w:sz w:val="16"/>
      <w:szCs w:val="16"/>
      <w:lang w:val="en-GB"/>
    </w:rPr>
  </w:style>
  <w:style w:type="paragraph" w:styleId="DocumentMap">
    <w:name w:val="Document Map"/>
    <w:basedOn w:val="Normal"/>
    <w:link w:val="DocumentMapChar"/>
    <w:uiPriority w:val="99"/>
    <w:semiHidden/>
    <w:rsid w:val="00B71878"/>
    <w:pPr>
      <w:shd w:val="clear" w:color="auto" w:fill="000080"/>
    </w:pPr>
    <w:rPr>
      <w:rFonts w:ascii="Tahoma" w:hAnsi="Tahoma" w:cs="Tahoma"/>
      <w:sz w:val="20"/>
    </w:rPr>
  </w:style>
  <w:style w:type="character" w:customStyle="1" w:styleId="DocumentMapChar">
    <w:name w:val="Document Map Char"/>
    <w:link w:val="DocumentMap"/>
    <w:uiPriority w:val="99"/>
    <w:semiHidden/>
    <w:locked/>
    <w:rsid w:val="00030ABF"/>
    <w:rPr>
      <w:rFonts w:cs="Times New Roman"/>
      <w:sz w:val="2"/>
      <w:lang w:val="en-GB"/>
    </w:rPr>
  </w:style>
  <w:style w:type="paragraph" w:customStyle="1" w:styleId="Paragraf">
    <w:name w:val="Paragraf"/>
    <w:basedOn w:val="Normal"/>
    <w:uiPriority w:val="99"/>
    <w:rsid w:val="00B335F0"/>
    <w:pPr>
      <w:spacing w:before="60" w:line="240" w:lineRule="auto"/>
      <w:ind w:firstLine="851"/>
    </w:pPr>
    <w:rPr>
      <w:rFonts w:ascii="Verdana" w:hAnsi="Verdana"/>
      <w:noProof/>
      <w:sz w:val="22"/>
      <w:szCs w:val="24"/>
      <w:lang w:val="sr-Latn-CS"/>
    </w:rPr>
  </w:style>
  <w:style w:type="character" w:styleId="CommentReference">
    <w:name w:val="annotation reference"/>
    <w:uiPriority w:val="99"/>
    <w:semiHidden/>
    <w:rsid w:val="00AB1364"/>
    <w:rPr>
      <w:rFonts w:cs="Times New Roman"/>
      <w:sz w:val="16"/>
      <w:szCs w:val="16"/>
    </w:rPr>
  </w:style>
  <w:style w:type="paragraph" w:styleId="CommentText">
    <w:name w:val="annotation text"/>
    <w:basedOn w:val="Normal"/>
    <w:link w:val="CommentTextChar"/>
    <w:uiPriority w:val="99"/>
    <w:semiHidden/>
    <w:rsid w:val="00AB1364"/>
    <w:rPr>
      <w:sz w:val="20"/>
    </w:rPr>
  </w:style>
  <w:style w:type="character" w:customStyle="1" w:styleId="CommentTextChar">
    <w:name w:val="Comment Text Char"/>
    <w:link w:val="CommentText"/>
    <w:uiPriority w:val="99"/>
    <w:semiHidden/>
    <w:locked/>
    <w:rsid w:val="00AB1364"/>
    <w:rPr>
      <w:rFonts w:ascii="ProseAntique" w:hAnsi="ProseAntique" w:cs="Times New Roman"/>
      <w:sz w:val="20"/>
      <w:szCs w:val="20"/>
      <w:lang w:val="en-GB"/>
    </w:rPr>
  </w:style>
  <w:style w:type="paragraph" w:styleId="CommentSubject">
    <w:name w:val="annotation subject"/>
    <w:basedOn w:val="CommentText"/>
    <w:next w:val="CommentText"/>
    <w:link w:val="CommentSubjectChar"/>
    <w:uiPriority w:val="99"/>
    <w:semiHidden/>
    <w:rsid w:val="00AB1364"/>
    <w:rPr>
      <w:b/>
      <w:bCs/>
    </w:rPr>
  </w:style>
  <w:style w:type="character" w:customStyle="1" w:styleId="CommentSubjectChar">
    <w:name w:val="Comment Subject Char"/>
    <w:link w:val="CommentSubject"/>
    <w:uiPriority w:val="99"/>
    <w:semiHidden/>
    <w:locked/>
    <w:rsid w:val="00AB1364"/>
    <w:rPr>
      <w:rFonts w:ascii="ProseAntique" w:hAnsi="ProseAntique" w:cs="Times New Roman"/>
      <w:b/>
      <w:bCs/>
      <w:sz w:val="20"/>
      <w:szCs w:val="20"/>
      <w:lang w:val="en-GB"/>
    </w:rPr>
  </w:style>
  <w:style w:type="paragraph" w:styleId="BodyText">
    <w:name w:val="Body Text"/>
    <w:basedOn w:val="Normal"/>
    <w:link w:val="BodyTextChar"/>
    <w:uiPriority w:val="99"/>
    <w:rsid w:val="003242C3"/>
    <w:pPr>
      <w:widowControl w:val="0"/>
      <w:suppressAutoHyphens/>
      <w:spacing w:after="120" w:line="240" w:lineRule="auto"/>
      <w:jc w:val="left"/>
    </w:pPr>
    <w:rPr>
      <w:rFonts w:ascii="Thorndale AMT" w:hAnsi="Thorndale AMT" w:cs="Lucida Sans"/>
      <w:kern w:val="1"/>
      <w:szCs w:val="24"/>
      <w:lang w:val="en-US" w:eastAsia="hi-IN" w:bidi="hi-IN"/>
    </w:rPr>
  </w:style>
  <w:style w:type="character" w:customStyle="1" w:styleId="BodyTextChar">
    <w:name w:val="Body Text Char"/>
    <w:link w:val="BodyText"/>
    <w:uiPriority w:val="99"/>
    <w:semiHidden/>
    <w:locked/>
    <w:rPr>
      <w:rFonts w:ascii="ProseAntique" w:hAnsi="ProseAntique" w:cs="Times New Roman"/>
      <w:sz w:val="20"/>
      <w:szCs w:val="20"/>
      <w:lang w:val="en-GB"/>
    </w:rPr>
  </w:style>
  <w:style w:type="character" w:styleId="Hyperlink">
    <w:name w:val="Hyperlink"/>
    <w:uiPriority w:val="99"/>
    <w:unhideWhenUsed/>
    <w:rsid w:val="001859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560</TotalTime>
  <Pages>6</Pages>
  <Words>1390</Words>
  <Characters>8592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Valerija Bogdanović</cp:lastModifiedBy>
  <cp:revision>38</cp:revision>
  <cp:lastPrinted>2017-04-12T09:18:00Z</cp:lastPrinted>
  <dcterms:created xsi:type="dcterms:W3CDTF">2017-03-20T14:54:00Z</dcterms:created>
  <dcterms:modified xsi:type="dcterms:W3CDTF">2017-04-19T08:49:00Z</dcterms:modified>
</cp:coreProperties>
</file>